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6277" w:rsidR="00AD4355" w:rsidP="12653372" w:rsidRDefault="12653372" w14:paraId="62BE0570" w14:textId="35B6432B">
      <w:pPr>
        <w:pStyle w:val="Title"/>
        <w:pBdr>
          <w:bottom w:val="single" w:color="A6A6A6" w:themeColor="background1" w:themeShade="A6" w:sz="4" w:space="1"/>
        </w:pBdr>
        <w:spacing w:after="0"/>
        <w:contextualSpacing w:val="0"/>
        <w:rPr>
          <w:rFonts w:ascii="Arial" w:hAnsi="Arial"/>
          <w:b/>
          <w:bCs/>
          <w:smallCaps/>
          <w:color w:val="auto"/>
          <w:sz w:val="40"/>
          <w:szCs w:val="40"/>
        </w:rPr>
      </w:pPr>
      <w:r w:rsidRPr="00BC6277">
        <w:rPr>
          <w:rFonts w:ascii="Arial" w:hAnsi="Arial"/>
          <w:b/>
          <w:bCs/>
          <w:smallCaps/>
          <w:color w:val="auto"/>
          <w:sz w:val="40"/>
          <w:szCs w:val="40"/>
        </w:rPr>
        <w:t>Management Plan</w:t>
      </w:r>
    </w:p>
    <w:p w:rsidR="00AD4355" w:rsidP="6AA4080C" w:rsidRDefault="00511206" w14:paraId="5AB4FB81" w14:textId="3768840B">
      <w:pPr>
        <w:pStyle w:val="TitlePage"/>
        <w:spacing w:before="120"/>
        <w:rPr>
          <w:rFonts w:eastAsiaTheme="majorEastAsia" w:cstheme="majorBidi"/>
          <w:b/>
          <w:bCs/>
          <w:smallCaps/>
          <w:sz w:val="32"/>
          <w:szCs w:val="32"/>
        </w:rPr>
      </w:pPr>
      <w:r w:rsidRPr="6AA4080C">
        <w:rPr>
          <w:rFonts w:eastAsiaTheme="majorEastAsia" w:cstheme="majorBidi"/>
          <w:b/>
          <w:bCs/>
          <w:smallCaps/>
          <w:spacing w:val="5"/>
          <w:kern w:val="28"/>
          <w:sz w:val="32"/>
          <w:szCs w:val="32"/>
        </w:rPr>
        <w:t>Bingham Research Center</w:t>
      </w:r>
    </w:p>
    <w:p w:rsidR="00834AE9" w:rsidP="003C00D3" w:rsidRDefault="00834AE9" w14:paraId="6C21662B" w14:textId="77777777">
      <w:pPr>
        <w:spacing w:before="0" w:after="0" w:line="276" w:lineRule="auto"/>
        <w:rPr>
          <w:b/>
          <w:sz w:val="24"/>
          <w:szCs w:val="24"/>
        </w:rPr>
      </w:pPr>
    </w:p>
    <w:p w:rsidR="00834AE9" w:rsidP="003C00D3" w:rsidRDefault="00834AE9" w14:paraId="58596573" w14:textId="77777777">
      <w:pPr>
        <w:spacing w:before="0" w:after="0" w:line="276" w:lineRule="auto"/>
        <w:rPr>
          <w:b/>
          <w:sz w:val="24"/>
          <w:szCs w:val="24"/>
        </w:rPr>
      </w:pPr>
    </w:p>
    <w:p w:rsidR="00834AE9" w:rsidP="003C00D3" w:rsidRDefault="00834AE9" w14:paraId="7895C0EB" w14:textId="77777777">
      <w:pPr>
        <w:spacing w:before="0" w:after="0" w:line="276" w:lineRule="auto"/>
        <w:rPr>
          <w:b/>
          <w:sz w:val="24"/>
          <w:szCs w:val="24"/>
        </w:rPr>
      </w:pPr>
    </w:p>
    <w:p w:rsidR="00834AE9" w:rsidP="003C00D3" w:rsidRDefault="00834AE9" w14:paraId="2416F6E7" w14:textId="77777777">
      <w:pPr>
        <w:spacing w:before="0" w:after="0" w:line="276" w:lineRule="auto"/>
        <w:rPr>
          <w:b/>
          <w:sz w:val="24"/>
          <w:szCs w:val="24"/>
        </w:rPr>
      </w:pPr>
    </w:p>
    <w:p w:rsidR="00834AE9" w:rsidP="003C00D3" w:rsidRDefault="00834AE9" w14:paraId="200AB564" w14:textId="77777777">
      <w:pPr>
        <w:spacing w:before="0" w:after="0" w:line="276" w:lineRule="auto"/>
        <w:rPr>
          <w:b/>
          <w:sz w:val="24"/>
          <w:szCs w:val="24"/>
        </w:rPr>
      </w:pPr>
    </w:p>
    <w:p w:rsidR="00834AE9" w:rsidP="003C00D3" w:rsidRDefault="00834AE9" w14:paraId="55DD7D04" w14:textId="77777777">
      <w:pPr>
        <w:spacing w:before="0" w:after="0" w:line="276" w:lineRule="auto"/>
        <w:rPr>
          <w:b/>
          <w:sz w:val="24"/>
          <w:szCs w:val="24"/>
        </w:rPr>
      </w:pPr>
    </w:p>
    <w:p w:rsidR="00834AE9" w:rsidP="003C00D3" w:rsidRDefault="00834AE9" w14:paraId="2D11EB6E" w14:textId="77777777">
      <w:pPr>
        <w:spacing w:before="0" w:after="0" w:line="276" w:lineRule="auto"/>
      </w:pPr>
    </w:p>
    <w:p w:rsidR="000A57C4" w:rsidP="003C00D3" w:rsidRDefault="000A57C4" w14:paraId="2381A0CC" w14:textId="77777777">
      <w:pPr>
        <w:spacing w:before="0" w:after="0" w:line="276" w:lineRule="auto"/>
      </w:pPr>
    </w:p>
    <w:p w:rsidR="000A57C4" w:rsidP="003C00D3" w:rsidRDefault="000A57C4" w14:paraId="3F0270AD" w14:textId="77777777">
      <w:pPr>
        <w:spacing w:before="0" w:after="0" w:line="276" w:lineRule="auto"/>
      </w:pPr>
    </w:p>
    <w:p w:rsidR="009E6BB0" w:rsidP="003C00D3" w:rsidRDefault="009E6BB0" w14:paraId="5BA96A06" w14:textId="77777777">
      <w:pPr>
        <w:spacing w:before="0" w:after="0" w:line="276" w:lineRule="auto"/>
      </w:pPr>
    </w:p>
    <w:p w:rsidR="00834AE9" w:rsidP="003C00D3" w:rsidRDefault="00834AE9" w14:paraId="0D554578" w14:textId="77777777">
      <w:pPr>
        <w:spacing w:before="0" w:after="0" w:line="276" w:lineRule="auto"/>
      </w:pPr>
    </w:p>
    <w:p w:rsidR="00834AE9" w:rsidP="003C00D3" w:rsidRDefault="00834AE9" w14:paraId="1B56C58B" w14:textId="77777777">
      <w:pPr>
        <w:spacing w:before="0" w:after="0" w:line="276" w:lineRule="auto"/>
      </w:pPr>
    </w:p>
    <w:p w:rsidR="00834AE9" w:rsidP="003C00D3" w:rsidRDefault="00834AE9" w14:paraId="6AE51AC5" w14:textId="77777777">
      <w:pPr>
        <w:spacing w:before="0" w:after="0" w:line="276" w:lineRule="auto"/>
      </w:pPr>
    </w:p>
    <w:p w:rsidR="00834AE9" w:rsidP="003C00D3" w:rsidRDefault="00834AE9" w14:paraId="7240D706" w14:textId="77777777">
      <w:pPr>
        <w:spacing w:before="0" w:after="0" w:line="276" w:lineRule="auto"/>
      </w:pPr>
    </w:p>
    <w:p w:rsidRPr="003C00D3" w:rsidR="000A57C4" w:rsidP="003C00D3" w:rsidRDefault="000A57C4" w14:paraId="3C85EAE7" w14:textId="77777777">
      <w:pPr>
        <w:spacing w:before="0" w:after="0" w:line="276" w:lineRule="auto"/>
      </w:pPr>
    </w:p>
    <w:p w:rsidR="003912E3" w:rsidP="12653372" w:rsidRDefault="003912E3" w14:paraId="3867D798" w14:textId="02C6A799">
      <w:pPr>
        <w:spacing w:before="0" w:after="0"/>
        <w:rPr>
          <w:b/>
          <w:bCs/>
        </w:rPr>
      </w:pPr>
    </w:p>
    <w:p w:rsidR="003912E3" w:rsidP="12653372" w:rsidRDefault="003912E3" w14:paraId="1A18446B" w14:textId="30057A51">
      <w:pPr>
        <w:spacing w:before="0" w:after="0"/>
        <w:rPr>
          <w:b/>
          <w:bCs/>
        </w:rPr>
      </w:pPr>
    </w:p>
    <w:p w:rsidR="003912E3" w:rsidP="12653372" w:rsidRDefault="003912E3" w14:paraId="5D323DCE" w14:textId="6B79F381">
      <w:pPr>
        <w:spacing w:before="0" w:after="0"/>
        <w:rPr>
          <w:b/>
          <w:bCs/>
        </w:rPr>
      </w:pPr>
    </w:p>
    <w:p w:rsidR="003912E3" w:rsidP="12653372" w:rsidRDefault="003912E3" w14:paraId="407F9CBE" w14:textId="7AACE8AE">
      <w:pPr>
        <w:spacing w:before="0" w:after="0"/>
        <w:rPr>
          <w:b/>
          <w:bCs/>
        </w:rPr>
      </w:pPr>
    </w:p>
    <w:p w:rsidR="003912E3" w:rsidP="12653372" w:rsidRDefault="003912E3" w14:paraId="56675C3D" w14:textId="564A61E8">
      <w:pPr>
        <w:spacing w:before="0" w:after="0"/>
        <w:rPr>
          <w:b/>
          <w:bCs/>
        </w:rPr>
      </w:pPr>
    </w:p>
    <w:p w:rsidR="003912E3" w:rsidP="12653372" w:rsidRDefault="003912E3" w14:paraId="7E9AE1A3" w14:textId="16CF1AAF">
      <w:pPr>
        <w:spacing w:before="0" w:after="0"/>
        <w:rPr>
          <w:b/>
          <w:bCs/>
        </w:rPr>
      </w:pPr>
    </w:p>
    <w:p w:rsidR="000A57C4" w:rsidP="003C00D3" w:rsidRDefault="000A57C4" w14:paraId="49E1E2CB" w14:textId="77777777">
      <w:pPr>
        <w:spacing w:before="0" w:after="0"/>
      </w:pPr>
    </w:p>
    <w:p w:rsidR="000A57C4" w:rsidP="003C00D3" w:rsidRDefault="000A57C4" w14:paraId="79C66A39" w14:textId="50E07DF4">
      <w:pPr>
        <w:spacing w:before="0" w:after="0"/>
      </w:pPr>
    </w:p>
    <w:p w:rsidR="003A49B0" w:rsidP="003C00D3" w:rsidRDefault="003A49B0" w14:paraId="4F4CEADB" w14:textId="593D25F4">
      <w:pPr>
        <w:spacing w:before="0" w:after="0"/>
      </w:pPr>
    </w:p>
    <w:p w:rsidR="003A49B0" w:rsidP="003C00D3" w:rsidRDefault="003A49B0" w14:paraId="19E5E8E5" w14:textId="77777777">
      <w:pPr>
        <w:spacing w:before="0" w:after="0"/>
      </w:pPr>
    </w:p>
    <w:p w:rsidRPr="000A57C4" w:rsidR="009E6BB0" w:rsidP="003C00D3" w:rsidRDefault="009E6BB0" w14:paraId="4BE5FCCD" w14:textId="77777777">
      <w:pPr>
        <w:spacing w:before="0" w:after="0"/>
      </w:pPr>
    </w:p>
    <w:p w:rsidRPr="003C00D3" w:rsidR="00A32A19" w:rsidP="003C00D3" w:rsidRDefault="00A32A19" w14:paraId="5120141F" w14:textId="77777777">
      <w:pPr>
        <w:spacing w:before="0" w:after="0"/>
        <w:rPr>
          <w:color w:val="17365D" w:themeColor="text2" w:themeShade="BF"/>
        </w:rPr>
      </w:pPr>
    </w:p>
    <w:p w:rsidRPr="003C00D3" w:rsidR="003C00D3" w:rsidP="003C00D3" w:rsidRDefault="003C00D3" w14:paraId="56B0C652" w14:textId="77777777">
      <w:pPr>
        <w:spacing w:before="0" w:after="0"/>
      </w:pPr>
    </w:p>
    <w:p w:rsidRPr="003C00D3" w:rsidR="003C00D3" w:rsidP="12653372" w:rsidRDefault="003C00D3" w14:paraId="56B5288E" w14:textId="7C6F8F87">
      <w:pPr>
        <w:tabs>
          <w:tab w:val="right" w:pos="9360"/>
        </w:tabs>
        <w:spacing w:before="0" w:after="0"/>
        <w:ind w:left="5760"/>
        <w:rPr>
          <w:rFonts w:ascii="Arial" w:hAnsi="Arial" w:eastAsia="Times New Roman" w:cs="Times New Roman"/>
          <w:smallCaps/>
          <w:sz w:val="20"/>
          <w:szCs w:val="20"/>
        </w:rPr>
      </w:pPr>
      <w:r w:rsidRPr="7F2EACBA">
        <w:rPr>
          <w:rFonts w:ascii="Arial" w:hAnsi="Arial" w:eastAsia="Times New Roman" w:cs="Times New Roman"/>
          <w:b/>
          <w:bCs/>
          <w:smallCaps/>
          <w:sz w:val="20"/>
          <w:szCs w:val="20"/>
        </w:rPr>
        <w:t>Document Number</w:t>
      </w:r>
      <w:proofErr w:type="gramStart"/>
      <w:r w:rsidRPr="7F2EACBA">
        <w:rPr>
          <w:rFonts w:ascii="Arial" w:hAnsi="Arial" w:eastAsia="Times New Roman" w:cs="Times New Roman"/>
          <w:b/>
          <w:bCs/>
          <w:smallCaps/>
          <w:sz w:val="20"/>
          <w:szCs w:val="20"/>
        </w:rPr>
        <w:t xml:space="preserve">: </w:t>
      </w:r>
      <w:r>
        <w:tab/>
      </w:r>
      <w:r w:rsidRPr="7F2EACBA" w:rsidR="00937717">
        <w:rPr>
          <w:rFonts w:ascii="Arial" w:hAnsi="Arial" w:eastAsia="Times New Roman" w:cs="Times New Roman"/>
          <w:smallCaps/>
          <w:sz w:val="20"/>
          <w:szCs w:val="20"/>
        </w:rPr>
        <w:t>BRC</w:t>
      </w:r>
      <w:proofErr w:type="gramEnd"/>
      <w:r w:rsidRPr="7F2EACBA">
        <w:rPr>
          <w:rFonts w:ascii="Arial" w:hAnsi="Arial" w:eastAsia="Times New Roman" w:cs="Times New Roman"/>
          <w:smallCaps/>
          <w:sz w:val="20"/>
          <w:szCs w:val="20"/>
        </w:rPr>
        <w:t>_</w:t>
      </w:r>
      <w:r w:rsidRPr="7F2EACBA" w:rsidR="00C05BC7">
        <w:rPr>
          <w:rFonts w:ascii="Arial" w:hAnsi="Arial" w:eastAsia="Times New Roman" w:cs="Times New Roman"/>
          <w:smallCaps/>
          <w:sz w:val="20"/>
          <w:szCs w:val="20"/>
        </w:rPr>
        <w:t>1</w:t>
      </w:r>
      <w:r w:rsidRPr="7F2EACBA" w:rsidR="00C85222">
        <w:rPr>
          <w:rFonts w:ascii="Arial" w:hAnsi="Arial" w:eastAsia="Times New Roman" w:cs="Times New Roman"/>
          <w:smallCaps/>
          <w:sz w:val="20"/>
          <w:szCs w:val="20"/>
        </w:rPr>
        <w:t>61031</w:t>
      </w:r>
      <w:r w:rsidRPr="7F2EACBA" w:rsidR="1F911EC7">
        <w:rPr>
          <w:rFonts w:ascii="Arial" w:hAnsi="Arial" w:eastAsia="Times New Roman" w:cs="Times New Roman"/>
          <w:smallCaps/>
          <w:sz w:val="20"/>
          <w:szCs w:val="20"/>
        </w:rPr>
        <w:t>H</w:t>
      </w:r>
    </w:p>
    <w:p w:rsidRPr="003C00D3" w:rsidR="003C00D3" w:rsidP="12653372" w:rsidRDefault="003C00D3" w14:paraId="7EE1B795" w14:textId="105B80B0">
      <w:pPr>
        <w:tabs>
          <w:tab w:val="right" w:pos="9360"/>
        </w:tabs>
        <w:spacing w:before="0" w:after="0"/>
        <w:ind w:left="5760"/>
        <w:rPr>
          <w:rFonts w:ascii="Arial" w:hAnsi="Arial" w:eastAsia="Times New Roman" w:cs="Times New Roman"/>
          <w:smallCaps/>
          <w:sz w:val="20"/>
          <w:szCs w:val="20"/>
        </w:rPr>
      </w:pPr>
      <w:r w:rsidRPr="003C00D3">
        <w:rPr>
          <w:rFonts w:ascii="Arial" w:hAnsi="Arial" w:eastAsia="Times New Roman" w:cs="Times New Roman"/>
          <w:b/>
          <w:bCs/>
          <w:smallCaps/>
          <w:sz w:val="20"/>
          <w:szCs w:val="20"/>
        </w:rPr>
        <w:t>Revision:</w:t>
      </w:r>
      <w:r w:rsidR="00D10F4C">
        <w:rPr>
          <w:rFonts w:ascii="Arial" w:hAnsi="Arial" w:eastAsia="Times New Roman" w:cs="Times New Roman"/>
          <w:smallCaps/>
          <w:sz w:val="20"/>
          <w:szCs w:val="24"/>
        </w:rPr>
        <w:tab/>
      </w:r>
      <w:r w:rsidR="00BC6277">
        <w:rPr>
          <w:rFonts w:ascii="Arial" w:hAnsi="Arial" w:eastAsia="Times New Roman" w:cs="Times New Roman"/>
          <w:smallCaps/>
          <w:sz w:val="20"/>
          <w:szCs w:val="20"/>
        </w:rPr>
        <w:t>R</w:t>
      </w:r>
      <w:r w:rsidR="00C85222">
        <w:rPr>
          <w:rFonts w:ascii="Arial" w:hAnsi="Arial" w:eastAsia="Times New Roman" w:cs="Times New Roman"/>
          <w:smallCaps/>
          <w:sz w:val="20"/>
          <w:szCs w:val="20"/>
        </w:rPr>
        <w:t xml:space="preserve">evision </w:t>
      </w:r>
      <w:r w:rsidR="003912E3">
        <w:rPr>
          <w:rFonts w:ascii="Arial" w:hAnsi="Arial" w:eastAsia="Times New Roman" w:cs="Times New Roman"/>
          <w:smallCaps/>
          <w:sz w:val="20"/>
          <w:szCs w:val="20"/>
        </w:rPr>
        <w:t>7</w:t>
      </w:r>
    </w:p>
    <w:p w:rsidR="003C00D3" w:rsidP="12653372" w:rsidRDefault="003C00D3" w14:paraId="344CD3D4" w14:textId="2122F783">
      <w:pPr>
        <w:tabs>
          <w:tab w:val="right" w:pos="9360"/>
        </w:tabs>
        <w:spacing w:before="0" w:after="0"/>
        <w:ind w:left="5760"/>
        <w:rPr>
          <w:rFonts w:ascii="Arial" w:hAnsi="Arial" w:eastAsia="Times New Roman" w:cs="Times New Roman"/>
          <w:smallCaps/>
          <w:sz w:val="20"/>
          <w:szCs w:val="20"/>
        </w:rPr>
      </w:pPr>
      <w:r w:rsidRPr="7F2EACBA">
        <w:rPr>
          <w:rFonts w:ascii="Arial" w:hAnsi="Arial" w:eastAsia="Times New Roman" w:cs="Times New Roman"/>
          <w:b/>
          <w:bCs/>
          <w:smallCaps/>
          <w:sz w:val="20"/>
          <w:szCs w:val="20"/>
        </w:rPr>
        <w:t>Date:</w:t>
      </w:r>
      <w:r>
        <w:tab/>
      </w:r>
      <w:r w:rsidRPr="7F2EACBA" w:rsidR="0295C2A6">
        <w:rPr>
          <w:rFonts w:ascii="Arial" w:hAnsi="Arial" w:eastAsia="Times New Roman" w:cs="Times New Roman"/>
          <w:smallCaps/>
          <w:sz w:val="20"/>
          <w:szCs w:val="20"/>
        </w:rPr>
        <w:t>March 2025</w:t>
      </w:r>
      <w:r w:rsidRPr="7F2EACBA" w:rsidR="00180AF0">
        <w:rPr>
          <w:rFonts w:ascii="Arial" w:hAnsi="Arial" w:eastAsia="Times New Roman" w:cs="Times New Roman"/>
          <w:smallCaps/>
          <w:sz w:val="20"/>
          <w:szCs w:val="20"/>
        </w:rPr>
        <w:t xml:space="preserve"> </w:t>
      </w:r>
    </w:p>
    <w:p w:rsidRPr="00C85222" w:rsidR="00C85222" w:rsidP="00C85222" w:rsidRDefault="00C85222" w14:paraId="6A3EABA2" w14:textId="30FDE793">
      <w:pPr>
        <w:tabs>
          <w:tab w:val="right" w:pos="9360"/>
        </w:tabs>
        <w:spacing w:before="0" w:after="0"/>
        <w:ind w:left="5760"/>
        <w:jc w:val="right"/>
        <w:rPr>
          <w:rFonts w:ascii="Arial" w:hAnsi="Arial" w:eastAsia="Times New Roman" w:cs="Times New Roman"/>
          <w:sz w:val="16"/>
          <w:szCs w:val="16"/>
        </w:rPr>
      </w:pPr>
      <w:r w:rsidRPr="00C85222">
        <w:rPr>
          <w:rFonts w:ascii="Arial" w:hAnsi="Arial" w:eastAsia="Times New Roman" w:cs="Times New Roman"/>
          <w:bCs/>
          <w:sz w:val="16"/>
          <w:szCs w:val="16"/>
        </w:rPr>
        <w:t xml:space="preserve">(Original release </w:t>
      </w:r>
      <w:r w:rsidRPr="00C85222">
        <w:rPr>
          <w:rFonts w:ascii="Arial" w:hAnsi="Arial" w:eastAsia="Times New Roman" w:cs="Times New Roman"/>
          <w:sz w:val="16"/>
          <w:szCs w:val="16"/>
        </w:rPr>
        <w:t>31 October 2016)</w:t>
      </w:r>
    </w:p>
    <w:p w:rsidRPr="003C00D3" w:rsidR="00C85222" w:rsidP="003A49B0" w:rsidRDefault="00C85222" w14:paraId="555C9F41" w14:textId="55EBEFB3">
      <w:pPr>
        <w:tabs>
          <w:tab w:val="right" w:pos="9360"/>
        </w:tabs>
        <w:spacing w:before="0" w:after="0"/>
        <w:rPr>
          <w:rFonts w:ascii="Arial" w:hAnsi="Arial" w:eastAsia="Times New Roman" w:cs="Times New Roman"/>
          <w:smallCaps/>
          <w:sz w:val="20"/>
          <w:szCs w:val="24"/>
        </w:rPr>
        <w:sectPr w:rsidRPr="003C00D3" w:rsidR="00C85222" w:rsidSect="00B30992">
          <w:headerReference w:type="even" r:id="rId11"/>
          <w:headerReference w:type="default" r:id="rId12"/>
          <w:footerReference w:type="even" r:id="rId13"/>
          <w:headerReference w:type="first" r:id="rId14"/>
          <w:footerReference w:type="first" r:id="rId15"/>
          <w:pgSz w:w="12240" w:h="15840" w:orient="portrait"/>
          <w:pgMar w:top="2520" w:right="1440" w:bottom="1440" w:left="1440" w:header="720" w:footer="576" w:gutter="0"/>
          <w:cols w:space="720"/>
          <w:titlePg/>
          <w:docGrid w:linePitch="360"/>
        </w:sectPr>
      </w:pPr>
    </w:p>
    <w:p w:rsidRPr="00494910" w:rsidR="003C00D3" w:rsidP="00113414" w:rsidRDefault="12653372" w14:paraId="4D23C8EC" w14:textId="77777777">
      <w:pPr>
        <w:pStyle w:val="Heading1"/>
        <w:numPr>
          <w:ilvl w:val="0"/>
          <w:numId w:val="0"/>
        </w:numPr>
        <w:ind w:left="432" w:hanging="432"/>
      </w:pPr>
      <w:bookmarkStart w:name="_Ref487641762" w:id="0"/>
      <w:bookmarkStart w:name="_Toc158625167" w:id="1"/>
      <w:r>
        <w:t>Contents</w:t>
      </w:r>
      <w:bookmarkEnd w:id="0"/>
      <w:bookmarkEnd w:id="1"/>
    </w:p>
    <w:p w:rsidR="00511206" w:rsidRDefault="003C00D3" w14:paraId="66E0596E" w14:textId="52EBD3EB">
      <w:pPr>
        <w:pStyle w:val="TOC1"/>
        <w:tabs>
          <w:tab w:val="right" w:leader="dot" w:pos="9350"/>
        </w:tabs>
        <w:rPr>
          <w:rFonts w:eastAsiaTheme="minorEastAsia"/>
          <w:bCs w:val="0"/>
          <w:noProof/>
          <w:szCs w:val="22"/>
        </w:rPr>
      </w:pPr>
      <w:r>
        <w:rPr>
          <w:rFonts w:eastAsiaTheme="majorEastAsia" w:cstheme="majorBidi"/>
          <w:b/>
          <w:sz w:val="32"/>
          <w:szCs w:val="32"/>
        </w:rPr>
        <w:fldChar w:fldCharType="begin"/>
      </w:r>
      <w:r>
        <w:rPr>
          <w:rFonts w:eastAsiaTheme="majorEastAsia" w:cstheme="majorBidi"/>
          <w:b/>
          <w:sz w:val="32"/>
          <w:szCs w:val="32"/>
        </w:rPr>
        <w:instrText xml:space="preserve"> TOC \o "1-2" \h \z \u </w:instrText>
      </w:r>
      <w:r>
        <w:rPr>
          <w:rFonts w:eastAsiaTheme="majorEastAsia" w:cstheme="majorBidi"/>
          <w:b/>
          <w:sz w:val="32"/>
          <w:szCs w:val="32"/>
        </w:rPr>
        <w:fldChar w:fldCharType="separate"/>
      </w:r>
      <w:hyperlink w:history="1" w:anchor="_Toc158625167">
        <w:r w:rsidRPr="00DE28B8" w:rsidR="00511206">
          <w:rPr>
            <w:rStyle w:val="Hyperlink"/>
            <w:noProof/>
          </w:rPr>
          <w:t>Contents</w:t>
        </w:r>
        <w:r w:rsidR="00511206">
          <w:rPr>
            <w:noProof/>
            <w:webHidden/>
          </w:rPr>
          <w:tab/>
        </w:r>
        <w:r w:rsidR="00511206">
          <w:rPr>
            <w:noProof/>
            <w:webHidden/>
          </w:rPr>
          <w:fldChar w:fldCharType="begin"/>
        </w:r>
        <w:r w:rsidR="00511206">
          <w:rPr>
            <w:noProof/>
            <w:webHidden/>
          </w:rPr>
          <w:instrText xml:space="preserve"> PAGEREF _Toc158625167 \h </w:instrText>
        </w:r>
        <w:r w:rsidR="00511206">
          <w:rPr>
            <w:noProof/>
            <w:webHidden/>
          </w:rPr>
        </w:r>
        <w:r w:rsidR="00511206">
          <w:rPr>
            <w:noProof/>
            <w:webHidden/>
          </w:rPr>
          <w:fldChar w:fldCharType="separate"/>
        </w:r>
        <w:r w:rsidR="00511206">
          <w:rPr>
            <w:noProof/>
            <w:webHidden/>
          </w:rPr>
          <w:t>2</w:t>
        </w:r>
        <w:r w:rsidR="00511206">
          <w:rPr>
            <w:noProof/>
            <w:webHidden/>
          </w:rPr>
          <w:fldChar w:fldCharType="end"/>
        </w:r>
      </w:hyperlink>
    </w:p>
    <w:p w:rsidR="00511206" w:rsidRDefault="00511206" w14:paraId="47D3CE8A" w14:textId="7AFC03E8">
      <w:pPr>
        <w:pStyle w:val="TOC1"/>
        <w:tabs>
          <w:tab w:val="left" w:pos="440"/>
          <w:tab w:val="right" w:leader="dot" w:pos="9350"/>
        </w:tabs>
        <w:rPr>
          <w:rFonts w:eastAsiaTheme="minorEastAsia"/>
          <w:bCs w:val="0"/>
          <w:noProof/>
          <w:szCs w:val="22"/>
        </w:rPr>
      </w:pPr>
      <w:hyperlink w:history="1" w:anchor="_Toc158625168">
        <w:r w:rsidRPr="00DE28B8">
          <w:rPr>
            <w:rStyle w:val="Hyperlink"/>
            <w:noProof/>
          </w:rPr>
          <w:t>1.</w:t>
        </w:r>
        <w:r>
          <w:rPr>
            <w:rFonts w:eastAsiaTheme="minorEastAsia"/>
            <w:bCs w:val="0"/>
            <w:noProof/>
            <w:szCs w:val="22"/>
          </w:rPr>
          <w:tab/>
        </w:r>
        <w:r w:rsidRPr="00DE28B8">
          <w:rPr>
            <w:rStyle w:val="Hyperlink"/>
            <w:noProof/>
          </w:rPr>
          <w:t>Introduction</w:t>
        </w:r>
        <w:r>
          <w:rPr>
            <w:noProof/>
            <w:webHidden/>
          </w:rPr>
          <w:tab/>
        </w:r>
        <w:r>
          <w:rPr>
            <w:noProof/>
            <w:webHidden/>
          </w:rPr>
          <w:fldChar w:fldCharType="begin"/>
        </w:r>
        <w:r>
          <w:rPr>
            <w:noProof/>
            <w:webHidden/>
          </w:rPr>
          <w:instrText xml:space="preserve"> PAGEREF _Toc158625168 \h </w:instrText>
        </w:r>
        <w:r>
          <w:rPr>
            <w:noProof/>
            <w:webHidden/>
          </w:rPr>
        </w:r>
        <w:r>
          <w:rPr>
            <w:noProof/>
            <w:webHidden/>
          </w:rPr>
          <w:fldChar w:fldCharType="separate"/>
        </w:r>
        <w:r>
          <w:rPr>
            <w:noProof/>
            <w:webHidden/>
          </w:rPr>
          <w:t>3</w:t>
        </w:r>
        <w:r>
          <w:rPr>
            <w:noProof/>
            <w:webHidden/>
          </w:rPr>
          <w:fldChar w:fldCharType="end"/>
        </w:r>
      </w:hyperlink>
    </w:p>
    <w:p w:rsidR="00511206" w:rsidRDefault="00511206" w14:paraId="23A76E75" w14:textId="3057F332">
      <w:pPr>
        <w:pStyle w:val="TOC1"/>
        <w:tabs>
          <w:tab w:val="left" w:pos="440"/>
          <w:tab w:val="right" w:leader="dot" w:pos="9350"/>
        </w:tabs>
        <w:rPr>
          <w:rFonts w:eastAsiaTheme="minorEastAsia"/>
          <w:bCs w:val="0"/>
          <w:noProof/>
          <w:szCs w:val="22"/>
        </w:rPr>
      </w:pPr>
      <w:hyperlink w:history="1" w:anchor="_Toc158625169">
        <w:r w:rsidRPr="00DE28B8">
          <w:rPr>
            <w:rStyle w:val="Hyperlink"/>
            <w:noProof/>
          </w:rPr>
          <w:t>2.</w:t>
        </w:r>
        <w:r>
          <w:rPr>
            <w:rFonts w:eastAsiaTheme="minorEastAsia"/>
            <w:bCs w:val="0"/>
            <w:noProof/>
            <w:szCs w:val="22"/>
          </w:rPr>
          <w:tab/>
        </w:r>
        <w:r w:rsidRPr="00DE28B8">
          <w:rPr>
            <w:rStyle w:val="Hyperlink"/>
            <w:noProof/>
          </w:rPr>
          <w:t>Mission</w:t>
        </w:r>
        <w:r>
          <w:rPr>
            <w:noProof/>
            <w:webHidden/>
          </w:rPr>
          <w:tab/>
        </w:r>
        <w:r>
          <w:rPr>
            <w:noProof/>
            <w:webHidden/>
          </w:rPr>
          <w:fldChar w:fldCharType="begin"/>
        </w:r>
        <w:r>
          <w:rPr>
            <w:noProof/>
            <w:webHidden/>
          </w:rPr>
          <w:instrText xml:space="preserve"> PAGEREF _Toc158625169 \h </w:instrText>
        </w:r>
        <w:r>
          <w:rPr>
            <w:noProof/>
            <w:webHidden/>
          </w:rPr>
        </w:r>
        <w:r>
          <w:rPr>
            <w:noProof/>
            <w:webHidden/>
          </w:rPr>
          <w:fldChar w:fldCharType="separate"/>
        </w:r>
        <w:r>
          <w:rPr>
            <w:noProof/>
            <w:webHidden/>
          </w:rPr>
          <w:t>3</w:t>
        </w:r>
        <w:r>
          <w:rPr>
            <w:noProof/>
            <w:webHidden/>
          </w:rPr>
          <w:fldChar w:fldCharType="end"/>
        </w:r>
      </w:hyperlink>
    </w:p>
    <w:p w:rsidR="00511206" w:rsidRDefault="00511206" w14:paraId="69454EAD" w14:textId="35DDA1AF">
      <w:pPr>
        <w:pStyle w:val="TOC1"/>
        <w:tabs>
          <w:tab w:val="left" w:pos="440"/>
          <w:tab w:val="right" w:leader="dot" w:pos="9350"/>
        </w:tabs>
        <w:rPr>
          <w:rFonts w:eastAsiaTheme="minorEastAsia"/>
          <w:bCs w:val="0"/>
          <w:noProof/>
          <w:szCs w:val="22"/>
        </w:rPr>
      </w:pPr>
      <w:hyperlink w:history="1" w:anchor="_Toc158625170">
        <w:r w:rsidRPr="00DE28B8">
          <w:rPr>
            <w:rStyle w:val="Hyperlink"/>
            <w:noProof/>
          </w:rPr>
          <w:t>3.</w:t>
        </w:r>
        <w:r>
          <w:rPr>
            <w:rFonts w:eastAsiaTheme="minorEastAsia"/>
            <w:bCs w:val="0"/>
            <w:noProof/>
            <w:szCs w:val="22"/>
          </w:rPr>
          <w:tab/>
        </w:r>
        <w:r w:rsidRPr="00DE28B8">
          <w:rPr>
            <w:rStyle w:val="Hyperlink"/>
            <w:noProof/>
          </w:rPr>
          <w:t>Goals and Performance Measures</w:t>
        </w:r>
        <w:r>
          <w:rPr>
            <w:noProof/>
            <w:webHidden/>
          </w:rPr>
          <w:tab/>
        </w:r>
        <w:r>
          <w:rPr>
            <w:noProof/>
            <w:webHidden/>
          </w:rPr>
          <w:fldChar w:fldCharType="begin"/>
        </w:r>
        <w:r>
          <w:rPr>
            <w:noProof/>
            <w:webHidden/>
          </w:rPr>
          <w:instrText xml:space="preserve"> PAGEREF _Toc158625170 \h </w:instrText>
        </w:r>
        <w:r>
          <w:rPr>
            <w:noProof/>
            <w:webHidden/>
          </w:rPr>
        </w:r>
        <w:r>
          <w:rPr>
            <w:noProof/>
            <w:webHidden/>
          </w:rPr>
          <w:fldChar w:fldCharType="separate"/>
        </w:r>
        <w:r>
          <w:rPr>
            <w:noProof/>
            <w:webHidden/>
          </w:rPr>
          <w:t>3</w:t>
        </w:r>
        <w:r>
          <w:rPr>
            <w:noProof/>
            <w:webHidden/>
          </w:rPr>
          <w:fldChar w:fldCharType="end"/>
        </w:r>
      </w:hyperlink>
    </w:p>
    <w:p w:rsidR="00511206" w:rsidRDefault="00511206" w14:paraId="22E82A53" w14:textId="46BAA6E3">
      <w:pPr>
        <w:pStyle w:val="TOC2"/>
        <w:tabs>
          <w:tab w:val="left" w:pos="880"/>
          <w:tab w:val="right" w:leader="dot" w:pos="9350"/>
        </w:tabs>
        <w:rPr>
          <w:rFonts w:eastAsiaTheme="minorEastAsia"/>
          <w:i w:val="0"/>
          <w:iCs w:val="0"/>
          <w:noProof/>
          <w:szCs w:val="22"/>
        </w:rPr>
      </w:pPr>
      <w:hyperlink w:history="1" w:anchor="_Toc158625171">
        <w:r w:rsidRPr="00DE28B8">
          <w:rPr>
            <w:rStyle w:val="Hyperlink"/>
            <w:noProof/>
          </w:rPr>
          <w:t>3.1.</w:t>
        </w:r>
        <w:r>
          <w:rPr>
            <w:rFonts w:eastAsiaTheme="minorEastAsia"/>
            <w:i w:val="0"/>
            <w:iCs w:val="0"/>
            <w:noProof/>
            <w:szCs w:val="22"/>
          </w:rPr>
          <w:tab/>
        </w:r>
        <w:r w:rsidRPr="00DE28B8">
          <w:rPr>
            <w:rStyle w:val="Hyperlink"/>
            <w:noProof/>
          </w:rPr>
          <w:t>Uinta Basin Air Quality Research</w:t>
        </w:r>
        <w:r>
          <w:rPr>
            <w:noProof/>
            <w:webHidden/>
          </w:rPr>
          <w:tab/>
        </w:r>
        <w:r>
          <w:rPr>
            <w:noProof/>
            <w:webHidden/>
          </w:rPr>
          <w:fldChar w:fldCharType="begin"/>
        </w:r>
        <w:r>
          <w:rPr>
            <w:noProof/>
            <w:webHidden/>
          </w:rPr>
          <w:instrText xml:space="preserve"> PAGEREF _Toc158625171 \h </w:instrText>
        </w:r>
        <w:r>
          <w:rPr>
            <w:noProof/>
            <w:webHidden/>
          </w:rPr>
        </w:r>
        <w:r>
          <w:rPr>
            <w:noProof/>
            <w:webHidden/>
          </w:rPr>
          <w:fldChar w:fldCharType="separate"/>
        </w:r>
        <w:r>
          <w:rPr>
            <w:noProof/>
            <w:webHidden/>
          </w:rPr>
          <w:t>3</w:t>
        </w:r>
        <w:r>
          <w:rPr>
            <w:noProof/>
            <w:webHidden/>
          </w:rPr>
          <w:fldChar w:fldCharType="end"/>
        </w:r>
      </w:hyperlink>
    </w:p>
    <w:p w:rsidR="00511206" w:rsidRDefault="00511206" w14:paraId="3FAC8613" w14:textId="271EAA1C">
      <w:pPr>
        <w:pStyle w:val="TOC2"/>
        <w:tabs>
          <w:tab w:val="left" w:pos="880"/>
          <w:tab w:val="right" w:leader="dot" w:pos="9350"/>
        </w:tabs>
        <w:rPr>
          <w:rFonts w:eastAsiaTheme="minorEastAsia"/>
          <w:i w:val="0"/>
          <w:iCs w:val="0"/>
          <w:noProof/>
          <w:szCs w:val="22"/>
        </w:rPr>
      </w:pPr>
      <w:hyperlink w:history="1" w:anchor="_Toc158625172">
        <w:r w:rsidRPr="00DE28B8">
          <w:rPr>
            <w:rStyle w:val="Hyperlink"/>
            <w:noProof/>
          </w:rPr>
          <w:t>3.2.</w:t>
        </w:r>
        <w:r>
          <w:rPr>
            <w:rFonts w:eastAsiaTheme="minorEastAsia"/>
            <w:i w:val="0"/>
            <w:iCs w:val="0"/>
            <w:noProof/>
            <w:szCs w:val="22"/>
          </w:rPr>
          <w:tab/>
        </w:r>
        <w:r w:rsidRPr="00DE28B8">
          <w:rPr>
            <w:rStyle w:val="Hyperlink"/>
            <w:noProof/>
          </w:rPr>
          <w:t>Academic Integrity</w:t>
        </w:r>
        <w:r>
          <w:rPr>
            <w:noProof/>
            <w:webHidden/>
          </w:rPr>
          <w:tab/>
        </w:r>
        <w:r>
          <w:rPr>
            <w:noProof/>
            <w:webHidden/>
          </w:rPr>
          <w:fldChar w:fldCharType="begin"/>
        </w:r>
        <w:r>
          <w:rPr>
            <w:noProof/>
            <w:webHidden/>
          </w:rPr>
          <w:instrText xml:space="preserve"> PAGEREF _Toc158625172 \h </w:instrText>
        </w:r>
        <w:r>
          <w:rPr>
            <w:noProof/>
            <w:webHidden/>
          </w:rPr>
        </w:r>
        <w:r>
          <w:rPr>
            <w:noProof/>
            <w:webHidden/>
          </w:rPr>
          <w:fldChar w:fldCharType="separate"/>
        </w:r>
        <w:r>
          <w:rPr>
            <w:noProof/>
            <w:webHidden/>
          </w:rPr>
          <w:t>4</w:t>
        </w:r>
        <w:r>
          <w:rPr>
            <w:noProof/>
            <w:webHidden/>
          </w:rPr>
          <w:fldChar w:fldCharType="end"/>
        </w:r>
      </w:hyperlink>
    </w:p>
    <w:p w:rsidR="00511206" w:rsidRDefault="00511206" w14:paraId="58A04B29" w14:textId="7981EDD7">
      <w:pPr>
        <w:pStyle w:val="TOC2"/>
        <w:tabs>
          <w:tab w:val="left" w:pos="880"/>
          <w:tab w:val="right" w:leader="dot" w:pos="9350"/>
        </w:tabs>
        <w:rPr>
          <w:rFonts w:eastAsiaTheme="minorEastAsia"/>
          <w:i w:val="0"/>
          <w:iCs w:val="0"/>
          <w:noProof/>
          <w:szCs w:val="22"/>
        </w:rPr>
      </w:pPr>
      <w:hyperlink w:history="1" w:anchor="_Toc158625173">
        <w:r w:rsidRPr="00DE28B8">
          <w:rPr>
            <w:rStyle w:val="Hyperlink"/>
            <w:noProof/>
          </w:rPr>
          <w:t>3.3.</w:t>
        </w:r>
        <w:r>
          <w:rPr>
            <w:rFonts w:eastAsiaTheme="minorEastAsia"/>
            <w:i w:val="0"/>
            <w:iCs w:val="0"/>
            <w:noProof/>
            <w:szCs w:val="22"/>
          </w:rPr>
          <w:tab/>
        </w:r>
        <w:r w:rsidRPr="00DE28B8">
          <w:rPr>
            <w:rStyle w:val="Hyperlink"/>
            <w:noProof/>
          </w:rPr>
          <w:t>Stakeholder Engagement</w:t>
        </w:r>
        <w:r>
          <w:rPr>
            <w:noProof/>
            <w:webHidden/>
          </w:rPr>
          <w:tab/>
        </w:r>
        <w:r>
          <w:rPr>
            <w:noProof/>
            <w:webHidden/>
          </w:rPr>
          <w:fldChar w:fldCharType="begin"/>
        </w:r>
        <w:r>
          <w:rPr>
            <w:noProof/>
            <w:webHidden/>
          </w:rPr>
          <w:instrText xml:space="preserve"> PAGEREF _Toc158625173 \h </w:instrText>
        </w:r>
        <w:r>
          <w:rPr>
            <w:noProof/>
            <w:webHidden/>
          </w:rPr>
        </w:r>
        <w:r>
          <w:rPr>
            <w:noProof/>
            <w:webHidden/>
          </w:rPr>
          <w:fldChar w:fldCharType="separate"/>
        </w:r>
        <w:r>
          <w:rPr>
            <w:noProof/>
            <w:webHidden/>
          </w:rPr>
          <w:t>4</w:t>
        </w:r>
        <w:r>
          <w:rPr>
            <w:noProof/>
            <w:webHidden/>
          </w:rPr>
          <w:fldChar w:fldCharType="end"/>
        </w:r>
      </w:hyperlink>
    </w:p>
    <w:p w:rsidR="00511206" w:rsidRDefault="00511206" w14:paraId="18704FF2" w14:textId="584CFD80">
      <w:pPr>
        <w:pStyle w:val="TOC2"/>
        <w:tabs>
          <w:tab w:val="left" w:pos="880"/>
          <w:tab w:val="right" w:leader="dot" w:pos="9350"/>
        </w:tabs>
        <w:rPr>
          <w:rFonts w:eastAsiaTheme="minorEastAsia"/>
          <w:i w:val="0"/>
          <w:iCs w:val="0"/>
          <w:noProof/>
          <w:szCs w:val="22"/>
        </w:rPr>
      </w:pPr>
      <w:hyperlink w:history="1" w:anchor="_Toc158625174">
        <w:r w:rsidRPr="00DE28B8">
          <w:rPr>
            <w:rStyle w:val="Hyperlink"/>
            <w:noProof/>
          </w:rPr>
          <w:t>3.4.</w:t>
        </w:r>
        <w:r>
          <w:rPr>
            <w:rFonts w:eastAsiaTheme="minorEastAsia"/>
            <w:i w:val="0"/>
            <w:iCs w:val="0"/>
            <w:noProof/>
            <w:szCs w:val="22"/>
          </w:rPr>
          <w:tab/>
        </w:r>
        <w:r w:rsidRPr="00DE28B8">
          <w:rPr>
            <w:rStyle w:val="Hyperlink"/>
            <w:noProof/>
          </w:rPr>
          <w:t>Student Involvement and Training</w:t>
        </w:r>
        <w:r>
          <w:rPr>
            <w:noProof/>
            <w:webHidden/>
          </w:rPr>
          <w:tab/>
        </w:r>
        <w:r>
          <w:rPr>
            <w:noProof/>
            <w:webHidden/>
          </w:rPr>
          <w:fldChar w:fldCharType="begin"/>
        </w:r>
        <w:r>
          <w:rPr>
            <w:noProof/>
            <w:webHidden/>
          </w:rPr>
          <w:instrText xml:space="preserve"> PAGEREF _Toc158625174 \h </w:instrText>
        </w:r>
        <w:r>
          <w:rPr>
            <w:noProof/>
            <w:webHidden/>
          </w:rPr>
        </w:r>
        <w:r>
          <w:rPr>
            <w:noProof/>
            <w:webHidden/>
          </w:rPr>
          <w:fldChar w:fldCharType="separate"/>
        </w:r>
        <w:r>
          <w:rPr>
            <w:noProof/>
            <w:webHidden/>
          </w:rPr>
          <w:t>6</w:t>
        </w:r>
        <w:r>
          <w:rPr>
            <w:noProof/>
            <w:webHidden/>
          </w:rPr>
          <w:fldChar w:fldCharType="end"/>
        </w:r>
      </w:hyperlink>
    </w:p>
    <w:p w:rsidR="00511206" w:rsidRDefault="00511206" w14:paraId="27B7A78B" w14:textId="3EE9DE93">
      <w:pPr>
        <w:pStyle w:val="TOC2"/>
        <w:tabs>
          <w:tab w:val="left" w:pos="880"/>
          <w:tab w:val="right" w:leader="dot" w:pos="9350"/>
        </w:tabs>
        <w:rPr>
          <w:rFonts w:eastAsiaTheme="minorEastAsia"/>
          <w:i w:val="0"/>
          <w:iCs w:val="0"/>
          <w:noProof/>
          <w:szCs w:val="22"/>
        </w:rPr>
      </w:pPr>
      <w:hyperlink w:history="1" w:anchor="_Toc158625175">
        <w:r w:rsidRPr="00DE28B8">
          <w:rPr>
            <w:rStyle w:val="Hyperlink"/>
            <w:noProof/>
          </w:rPr>
          <w:t>3.5.</w:t>
        </w:r>
        <w:r>
          <w:rPr>
            <w:rFonts w:eastAsiaTheme="minorEastAsia"/>
            <w:i w:val="0"/>
            <w:iCs w:val="0"/>
            <w:noProof/>
            <w:szCs w:val="22"/>
          </w:rPr>
          <w:tab/>
        </w:r>
        <w:r w:rsidRPr="00DE28B8">
          <w:rPr>
            <w:rStyle w:val="Hyperlink"/>
            <w:noProof/>
          </w:rPr>
          <w:t>Safety</w:t>
        </w:r>
        <w:r>
          <w:rPr>
            <w:noProof/>
            <w:webHidden/>
          </w:rPr>
          <w:tab/>
        </w:r>
        <w:r>
          <w:rPr>
            <w:noProof/>
            <w:webHidden/>
          </w:rPr>
          <w:fldChar w:fldCharType="begin"/>
        </w:r>
        <w:r>
          <w:rPr>
            <w:noProof/>
            <w:webHidden/>
          </w:rPr>
          <w:instrText xml:space="preserve"> PAGEREF _Toc158625175 \h </w:instrText>
        </w:r>
        <w:r>
          <w:rPr>
            <w:noProof/>
            <w:webHidden/>
          </w:rPr>
        </w:r>
        <w:r>
          <w:rPr>
            <w:noProof/>
            <w:webHidden/>
          </w:rPr>
          <w:fldChar w:fldCharType="separate"/>
        </w:r>
        <w:r>
          <w:rPr>
            <w:noProof/>
            <w:webHidden/>
          </w:rPr>
          <w:t>7</w:t>
        </w:r>
        <w:r>
          <w:rPr>
            <w:noProof/>
            <w:webHidden/>
          </w:rPr>
          <w:fldChar w:fldCharType="end"/>
        </w:r>
      </w:hyperlink>
    </w:p>
    <w:p w:rsidR="00511206" w:rsidRDefault="00511206" w14:paraId="4BA354EA" w14:textId="4ACB5DAF">
      <w:pPr>
        <w:pStyle w:val="TOC2"/>
        <w:tabs>
          <w:tab w:val="left" w:pos="880"/>
          <w:tab w:val="right" w:leader="dot" w:pos="9350"/>
        </w:tabs>
        <w:rPr>
          <w:rFonts w:eastAsiaTheme="minorEastAsia"/>
          <w:i w:val="0"/>
          <w:iCs w:val="0"/>
          <w:noProof/>
          <w:szCs w:val="22"/>
        </w:rPr>
      </w:pPr>
      <w:hyperlink w:history="1" w:anchor="_Toc158625176">
        <w:r w:rsidRPr="00DE28B8">
          <w:rPr>
            <w:rStyle w:val="Hyperlink"/>
            <w:noProof/>
          </w:rPr>
          <w:t>3.6.</w:t>
        </w:r>
        <w:r>
          <w:rPr>
            <w:rFonts w:eastAsiaTheme="minorEastAsia"/>
            <w:i w:val="0"/>
            <w:iCs w:val="0"/>
            <w:noProof/>
            <w:szCs w:val="22"/>
          </w:rPr>
          <w:tab/>
        </w:r>
        <w:r w:rsidRPr="00DE28B8">
          <w:rPr>
            <w:rStyle w:val="Hyperlink"/>
            <w:noProof/>
          </w:rPr>
          <w:t>Data Management, Quality, and Dissemination</w:t>
        </w:r>
        <w:r>
          <w:rPr>
            <w:noProof/>
            <w:webHidden/>
          </w:rPr>
          <w:tab/>
        </w:r>
        <w:r>
          <w:rPr>
            <w:noProof/>
            <w:webHidden/>
          </w:rPr>
          <w:fldChar w:fldCharType="begin"/>
        </w:r>
        <w:r>
          <w:rPr>
            <w:noProof/>
            <w:webHidden/>
          </w:rPr>
          <w:instrText xml:space="preserve"> PAGEREF _Toc158625176 \h </w:instrText>
        </w:r>
        <w:r>
          <w:rPr>
            <w:noProof/>
            <w:webHidden/>
          </w:rPr>
        </w:r>
        <w:r>
          <w:rPr>
            <w:noProof/>
            <w:webHidden/>
          </w:rPr>
          <w:fldChar w:fldCharType="separate"/>
        </w:r>
        <w:r>
          <w:rPr>
            <w:noProof/>
            <w:webHidden/>
          </w:rPr>
          <w:t>7</w:t>
        </w:r>
        <w:r>
          <w:rPr>
            <w:noProof/>
            <w:webHidden/>
          </w:rPr>
          <w:fldChar w:fldCharType="end"/>
        </w:r>
      </w:hyperlink>
    </w:p>
    <w:p w:rsidR="00511206" w:rsidRDefault="00511206" w14:paraId="53FD718B" w14:textId="6E974965">
      <w:pPr>
        <w:pStyle w:val="TOC1"/>
        <w:tabs>
          <w:tab w:val="left" w:pos="440"/>
          <w:tab w:val="right" w:leader="dot" w:pos="9350"/>
        </w:tabs>
        <w:rPr>
          <w:rFonts w:eastAsiaTheme="minorEastAsia"/>
          <w:bCs w:val="0"/>
          <w:noProof/>
          <w:szCs w:val="22"/>
        </w:rPr>
      </w:pPr>
      <w:hyperlink w:history="1" w:anchor="_Toc158625177">
        <w:r w:rsidRPr="00DE28B8">
          <w:rPr>
            <w:rStyle w:val="Hyperlink"/>
            <w:noProof/>
          </w:rPr>
          <w:t>4.</w:t>
        </w:r>
        <w:r>
          <w:rPr>
            <w:rFonts w:eastAsiaTheme="minorEastAsia"/>
            <w:bCs w:val="0"/>
            <w:noProof/>
            <w:szCs w:val="22"/>
          </w:rPr>
          <w:tab/>
        </w:r>
        <w:r w:rsidRPr="00DE28B8">
          <w:rPr>
            <w:rStyle w:val="Hyperlink"/>
            <w:noProof/>
          </w:rPr>
          <w:t>Project Efficiency and Effectiveness</w:t>
        </w:r>
        <w:r>
          <w:rPr>
            <w:noProof/>
            <w:webHidden/>
          </w:rPr>
          <w:tab/>
        </w:r>
        <w:r>
          <w:rPr>
            <w:noProof/>
            <w:webHidden/>
          </w:rPr>
          <w:fldChar w:fldCharType="begin"/>
        </w:r>
        <w:r>
          <w:rPr>
            <w:noProof/>
            <w:webHidden/>
          </w:rPr>
          <w:instrText xml:space="preserve"> PAGEREF _Toc158625177 \h </w:instrText>
        </w:r>
        <w:r>
          <w:rPr>
            <w:noProof/>
            <w:webHidden/>
          </w:rPr>
        </w:r>
        <w:r>
          <w:rPr>
            <w:noProof/>
            <w:webHidden/>
          </w:rPr>
          <w:fldChar w:fldCharType="separate"/>
        </w:r>
        <w:r>
          <w:rPr>
            <w:noProof/>
            <w:webHidden/>
          </w:rPr>
          <w:t>9</w:t>
        </w:r>
        <w:r>
          <w:rPr>
            <w:noProof/>
            <w:webHidden/>
          </w:rPr>
          <w:fldChar w:fldCharType="end"/>
        </w:r>
      </w:hyperlink>
    </w:p>
    <w:p w:rsidR="00511206" w:rsidRDefault="00511206" w14:paraId="3CF9C7D9" w14:textId="023F3D61">
      <w:pPr>
        <w:pStyle w:val="TOC1"/>
        <w:tabs>
          <w:tab w:val="left" w:pos="440"/>
          <w:tab w:val="right" w:leader="dot" w:pos="9350"/>
        </w:tabs>
        <w:rPr>
          <w:rFonts w:eastAsiaTheme="minorEastAsia"/>
          <w:bCs w:val="0"/>
          <w:noProof/>
          <w:szCs w:val="22"/>
        </w:rPr>
      </w:pPr>
      <w:hyperlink w:history="1" w:anchor="_Toc158625178">
        <w:r w:rsidRPr="00DE28B8">
          <w:rPr>
            <w:rStyle w:val="Hyperlink"/>
            <w:noProof/>
          </w:rPr>
          <w:t>5.</w:t>
        </w:r>
        <w:r>
          <w:rPr>
            <w:rFonts w:eastAsiaTheme="minorEastAsia"/>
            <w:bCs w:val="0"/>
            <w:noProof/>
            <w:szCs w:val="22"/>
          </w:rPr>
          <w:tab/>
        </w:r>
        <w:r w:rsidRPr="00DE28B8">
          <w:rPr>
            <w:rStyle w:val="Hyperlink"/>
            <w:noProof/>
          </w:rPr>
          <w:t>Annual Project Objectives</w:t>
        </w:r>
        <w:r>
          <w:rPr>
            <w:noProof/>
            <w:webHidden/>
          </w:rPr>
          <w:tab/>
        </w:r>
        <w:r>
          <w:rPr>
            <w:noProof/>
            <w:webHidden/>
          </w:rPr>
          <w:fldChar w:fldCharType="begin"/>
        </w:r>
        <w:r>
          <w:rPr>
            <w:noProof/>
            <w:webHidden/>
          </w:rPr>
          <w:instrText xml:space="preserve"> PAGEREF _Toc158625178 \h </w:instrText>
        </w:r>
        <w:r>
          <w:rPr>
            <w:noProof/>
            <w:webHidden/>
          </w:rPr>
        </w:r>
        <w:r>
          <w:rPr>
            <w:noProof/>
            <w:webHidden/>
          </w:rPr>
          <w:fldChar w:fldCharType="separate"/>
        </w:r>
        <w:r>
          <w:rPr>
            <w:noProof/>
            <w:webHidden/>
          </w:rPr>
          <w:t>9</w:t>
        </w:r>
        <w:r>
          <w:rPr>
            <w:noProof/>
            <w:webHidden/>
          </w:rPr>
          <w:fldChar w:fldCharType="end"/>
        </w:r>
      </w:hyperlink>
    </w:p>
    <w:p w:rsidR="00511206" w:rsidRDefault="00511206" w14:paraId="5574AE51" w14:textId="545D0E0C">
      <w:pPr>
        <w:pStyle w:val="TOC1"/>
        <w:tabs>
          <w:tab w:val="left" w:pos="440"/>
          <w:tab w:val="right" w:leader="dot" w:pos="9350"/>
        </w:tabs>
        <w:rPr>
          <w:rFonts w:eastAsiaTheme="minorEastAsia"/>
          <w:bCs w:val="0"/>
          <w:noProof/>
          <w:szCs w:val="22"/>
        </w:rPr>
      </w:pPr>
      <w:hyperlink w:history="1" w:anchor="_Toc158625179">
        <w:r w:rsidRPr="00DE28B8">
          <w:rPr>
            <w:rStyle w:val="Hyperlink"/>
            <w:noProof/>
          </w:rPr>
          <w:t>6.</w:t>
        </w:r>
        <w:r>
          <w:rPr>
            <w:rFonts w:eastAsiaTheme="minorEastAsia"/>
            <w:bCs w:val="0"/>
            <w:noProof/>
            <w:szCs w:val="22"/>
          </w:rPr>
          <w:tab/>
        </w:r>
        <w:r w:rsidRPr="00DE28B8">
          <w:rPr>
            <w:rStyle w:val="Hyperlink"/>
            <w:noProof/>
          </w:rPr>
          <w:t>Organization and Personnel</w:t>
        </w:r>
        <w:r>
          <w:rPr>
            <w:noProof/>
            <w:webHidden/>
          </w:rPr>
          <w:tab/>
        </w:r>
        <w:r>
          <w:rPr>
            <w:noProof/>
            <w:webHidden/>
          </w:rPr>
          <w:fldChar w:fldCharType="begin"/>
        </w:r>
        <w:r>
          <w:rPr>
            <w:noProof/>
            <w:webHidden/>
          </w:rPr>
          <w:instrText xml:space="preserve"> PAGEREF _Toc158625179 \h </w:instrText>
        </w:r>
        <w:r>
          <w:rPr>
            <w:noProof/>
            <w:webHidden/>
          </w:rPr>
        </w:r>
        <w:r>
          <w:rPr>
            <w:noProof/>
            <w:webHidden/>
          </w:rPr>
          <w:fldChar w:fldCharType="separate"/>
        </w:r>
        <w:r>
          <w:rPr>
            <w:noProof/>
            <w:webHidden/>
          </w:rPr>
          <w:t>9</w:t>
        </w:r>
        <w:r>
          <w:rPr>
            <w:noProof/>
            <w:webHidden/>
          </w:rPr>
          <w:fldChar w:fldCharType="end"/>
        </w:r>
      </w:hyperlink>
    </w:p>
    <w:p w:rsidR="00511206" w:rsidRDefault="00511206" w14:paraId="78503523" w14:textId="538EAE3C">
      <w:pPr>
        <w:pStyle w:val="TOC2"/>
        <w:tabs>
          <w:tab w:val="left" w:pos="880"/>
          <w:tab w:val="right" w:leader="dot" w:pos="9350"/>
        </w:tabs>
        <w:rPr>
          <w:rFonts w:eastAsiaTheme="minorEastAsia"/>
          <w:i w:val="0"/>
          <w:iCs w:val="0"/>
          <w:noProof/>
          <w:szCs w:val="22"/>
        </w:rPr>
      </w:pPr>
      <w:hyperlink w:history="1" w:anchor="_Toc158625180">
        <w:r w:rsidRPr="00DE28B8">
          <w:rPr>
            <w:rStyle w:val="Hyperlink"/>
            <w:noProof/>
          </w:rPr>
          <w:t>6.1.</w:t>
        </w:r>
        <w:r>
          <w:rPr>
            <w:rFonts w:eastAsiaTheme="minorEastAsia"/>
            <w:i w:val="0"/>
            <w:iCs w:val="0"/>
            <w:noProof/>
            <w:szCs w:val="22"/>
          </w:rPr>
          <w:tab/>
        </w:r>
        <w:r w:rsidRPr="00DE28B8">
          <w:rPr>
            <w:rStyle w:val="Hyperlink"/>
            <w:noProof/>
          </w:rPr>
          <w:t>Employed Positions</w:t>
        </w:r>
        <w:r>
          <w:rPr>
            <w:noProof/>
            <w:webHidden/>
          </w:rPr>
          <w:tab/>
        </w:r>
        <w:r>
          <w:rPr>
            <w:noProof/>
            <w:webHidden/>
          </w:rPr>
          <w:fldChar w:fldCharType="begin"/>
        </w:r>
        <w:r>
          <w:rPr>
            <w:noProof/>
            <w:webHidden/>
          </w:rPr>
          <w:instrText xml:space="preserve"> PAGEREF _Toc158625180 \h </w:instrText>
        </w:r>
        <w:r>
          <w:rPr>
            <w:noProof/>
            <w:webHidden/>
          </w:rPr>
        </w:r>
        <w:r>
          <w:rPr>
            <w:noProof/>
            <w:webHidden/>
          </w:rPr>
          <w:fldChar w:fldCharType="separate"/>
        </w:r>
        <w:r>
          <w:rPr>
            <w:noProof/>
            <w:webHidden/>
          </w:rPr>
          <w:t>9</w:t>
        </w:r>
        <w:r>
          <w:rPr>
            <w:noProof/>
            <w:webHidden/>
          </w:rPr>
          <w:fldChar w:fldCharType="end"/>
        </w:r>
      </w:hyperlink>
    </w:p>
    <w:p w:rsidR="00511206" w:rsidRDefault="00511206" w14:paraId="38136625" w14:textId="450AD1F9">
      <w:pPr>
        <w:pStyle w:val="TOC2"/>
        <w:tabs>
          <w:tab w:val="left" w:pos="880"/>
          <w:tab w:val="right" w:leader="dot" w:pos="9350"/>
        </w:tabs>
        <w:rPr>
          <w:rFonts w:eastAsiaTheme="minorEastAsia"/>
          <w:i w:val="0"/>
          <w:iCs w:val="0"/>
          <w:noProof/>
          <w:szCs w:val="22"/>
        </w:rPr>
      </w:pPr>
      <w:hyperlink w:history="1" w:anchor="_Toc158625181">
        <w:r w:rsidRPr="00DE28B8">
          <w:rPr>
            <w:rStyle w:val="Hyperlink"/>
            <w:noProof/>
          </w:rPr>
          <w:t>6.2.</w:t>
        </w:r>
        <w:r>
          <w:rPr>
            <w:rFonts w:eastAsiaTheme="minorEastAsia"/>
            <w:i w:val="0"/>
            <w:iCs w:val="0"/>
            <w:noProof/>
            <w:szCs w:val="22"/>
          </w:rPr>
          <w:tab/>
        </w:r>
        <w:r w:rsidRPr="00DE28B8">
          <w:rPr>
            <w:rStyle w:val="Hyperlink"/>
            <w:noProof/>
          </w:rPr>
          <w:t>Annual Pay Increases</w:t>
        </w:r>
        <w:r>
          <w:rPr>
            <w:noProof/>
            <w:webHidden/>
          </w:rPr>
          <w:tab/>
        </w:r>
        <w:r>
          <w:rPr>
            <w:noProof/>
            <w:webHidden/>
          </w:rPr>
          <w:fldChar w:fldCharType="begin"/>
        </w:r>
        <w:r>
          <w:rPr>
            <w:noProof/>
            <w:webHidden/>
          </w:rPr>
          <w:instrText xml:space="preserve"> PAGEREF _Toc158625181 \h </w:instrText>
        </w:r>
        <w:r>
          <w:rPr>
            <w:noProof/>
            <w:webHidden/>
          </w:rPr>
        </w:r>
        <w:r>
          <w:rPr>
            <w:noProof/>
            <w:webHidden/>
          </w:rPr>
          <w:fldChar w:fldCharType="separate"/>
        </w:r>
        <w:r>
          <w:rPr>
            <w:noProof/>
            <w:webHidden/>
          </w:rPr>
          <w:t>13</w:t>
        </w:r>
        <w:r>
          <w:rPr>
            <w:noProof/>
            <w:webHidden/>
          </w:rPr>
          <w:fldChar w:fldCharType="end"/>
        </w:r>
      </w:hyperlink>
    </w:p>
    <w:p w:rsidR="00511206" w:rsidRDefault="00511206" w14:paraId="5B42589B" w14:textId="4E296287">
      <w:pPr>
        <w:pStyle w:val="TOC2"/>
        <w:tabs>
          <w:tab w:val="left" w:pos="880"/>
          <w:tab w:val="right" w:leader="dot" w:pos="9350"/>
        </w:tabs>
        <w:rPr>
          <w:rFonts w:eastAsiaTheme="minorEastAsia"/>
          <w:i w:val="0"/>
          <w:iCs w:val="0"/>
          <w:noProof/>
          <w:szCs w:val="22"/>
        </w:rPr>
      </w:pPr>
      <w:hyperlink w:history="1" w:anchor="_Toc158625182">
        <w:r w:rsidRPr="00DE28B8">
          <w:rPr>
            <w:rStyle w:val="Hyperlink"/>
            <w:noProof/>
          </w:rPr>
          <w:t>6.3.</w:t>
        </w:r>
        <w:r>
          <w:rPr>
            <w:rFonts w:eastAsiaTheme="minorEastAsia"/>
            <w:i w:val="0"/>
            <w:iCs w:val="0"/>
            <w:noProof/>
            <w:szCs w:val="22"/>
          </w:rPr>
          <w:tab/>
        </w:r>
        <w:r w:rsidRPr="00DE28B8">
          <w:rPr>
            <w:rStyle w:val="Hyperlink"/>
            <w:noProof/>
          </w:rPr>
          <w:t>Promotions</w:t>
        </w:r>
        <w:r>
          <w:rPr>
            <w:noProof/>
            <w:webHidden/>
          </w:rPr>
          <w:tab/>
        </w:r>
        <w:r>
          <w:rPr>
            <w:noProof/>
            <w:webHidden/>
          </w:rPr>
          <w:fldChar w:fldCharType="begin"/>
        </w:r>
        <w:r>
          <w:rPr>
            <w:noProof/>
            <w:webHidden/>
          </w:rPr>
          <w:instrText xml:space="preserve"> PAGEREF _Toc158625182 \h </w:instrText>
        </w:r>
        <w:r>
          <w:rPr>
            <w:noProof/>
            <w:webHidden/>
          </w:rPr>
        </w:r>
        <w:r>
          <w:rPr>
            <w:noProof/>
            <w:webHidden/>
          </w:rPr>
          <w:fldChar w:fldCharType="separate"/>
        </w:r>
        <w:r>
          <w:rPr>
            <w:noProof/>
            <w:webHidden/>
          </w:rPr>
          <w:t>15</w:t>
        </w:r>
        <w:r>
          <w:rPr>
            <w:noProof/>
            <w:webHidden/>
          </w:rPr>
          <w:fldChar w:fldCharType="end"/>
        </w:r>
      </w:hyperlink>
    </w:p>
    <w:p w:rsidR="00511206" w:rsidRDefault="00511206" w14:paraId="1B4E10DF" w14:textId="014FEB07">
      <w:pPr>
        <w:pStyle w:val="TOC2"/>
        <w:tabs>
          <w:tab w:val="left" w:pos="880"/>
          <w:tab w:val="right" w:leader="dot" w:pos="9350"/>
        </w:tabs>
        <w:rPr>
          <w:rFonts w:eastAsiaTheme="minorEastAsia"/>
          <w:i w:val="0"/>
          <w:iCs w:val="0"/>
          <w:noProof/>
          <w:szCs w:val="22"/>
        </w:rPr>
      </w:pPr>
      <w:hyperlink w:history="1" w:anchor="_Toc158625183">
        <w:r w:rsidRPr="00DE28B8">
          <w:rPr>
            <w:rStyle w:val="Hyperlink"/>
            <w:noProof/>
          </w:rPr>
          <w:t>6.4.</w:t>
        </w:r>
        <w:r>
          <w:rPr>
            <w:rFonts w:eastAsiaTheme="minorEastAsia"/>
            <w:i w:val="0"/>
            <w:iCs w:val="0"/>
            <w:noProof/>
            <w:szCs w:val="22"/>
          </w:rPr>
          <w:tab/>
        </w:r>
        <w:r w:rsidRPr="00DE28B8">
          <w:rPr>
            <w:rStyle w:val="Hyperlink"/>
            <w:noProof/>
          </w:rPr>
          <w:t>Individual Roles and Responsibilities</w:t>
        </w:r>
        <w:r>
          <w:rPr>
            <w:noProof/>
            <w:webHidden/>
          </w:rPr>
          <w:tab/>
        </w:r>
        <w:r>
          <w:rPr>
            <w:noProof/>
            <w:webHidden/>
          </w:rPr>
          <w:fldChar w:fldCharType="begin"/>
        </w:r>
        <w:r>
          <w:rPr>
            <w:noProof/>
            <w:webHidden/>
          </w:rPr>
          <w:instrText xml:space="preserve"> PAGEREF _Toc158625183 \h </w:instrText>
        </w:r>
        <w:r>
          <w:rPr>
            <w:noProof/>
            <w:webHidden/>
          </w:rPr>
        </w:r>
        <w:r>
          <w:rPr>
            <w:noProof/>
            <w:webHidden/>
          </w:rPr>
          <w:fldChar w:fldCharType="separate"/>
        </w:r>
        <w:r>
          <w:rPr>
            <w:noProof/>
            <w:webHidden/>
          </w:rPr>
          <w:t>16</w:t>
        </w:r>
        <w:r>
          <w:rPr>
            <w:noProof/>
            <w:webHidden/>
          </w:rPr>
          <w:fldChar w:fldCharType="end"/>
        </w:r>
      </w:hyperlink>
    </w:p>
    <w:p w:rsidR="00511206" w:rsidRDefault="00511206" w14:paraId="1CE9F755" w14:textId="7506586F">
      <w:pPr>
        <w:pStyle w:val="TOC2"/>
        <w:tabs>
          <w:tab w:val="left" w:pos="880"/>
          <w:tab w:val="right" w:leader="dot" w:pos="9350"/>
        </w:tabs>
        <w:rPr>
          <w:rFonts w:eastAsiaTheme="minorEastAsia"/>
          <w:i w:val="0"/>
          <w:iCs w:val="0"/>
          <w:noProof/>
          <w:szCs w:val="22"/>
        </w:rPr>
      </w:pPr>
      <w:hyperlink w:history="1" w:anchor="_Toc158625184">
        <w:r w:rsidRPr="00DE28B8">
          <w:rPr>
            <w:rStyle w:val="Hyperlink"/>
            <w:noProof/>
          </w:rPr>
          <w:t>6.5.</w:t>
        </w:r>
        <w:r>
          <w:rPr>
            <w:rFonts w:eastAsiaTheme="minorEastAsia"/>
            <w:i w:val="0"/>
            <w:iCs w:val="0"/>
            <w:noProof/>
            <w:szCs w:val="22"/>
          </w:rPr>
          <w:tab/>
        </w:r>
        <w:r w:rsidRPr="00DE28B8">
          <w:rPr>
            <w:rStyle w:val="Hyperlink"/>
            <w:noProof/>
          </w:rPr>
          <w:t>Staff Training</w:t>
        </w:r>
        <w:r>
          <w:rPr>
            <w:noProof/>
            <w:webHidden/>
          </w:rPr>
          <w:tab/>
        </w:r>
        <w:r>
          <w:rPr>
            <w:noProof/>
            <w:webHidden/>
          </w:rPr>
          <w:fldChar w:fldCharType="begin"/>
        </w:r>
        <w:r>
          <w:rPr>
            <w:noProof/>
            <w:webHidden/>
          </w:rPr>
          <w:instrText xml:space="preserve"> PAGEREF _Toc158625184 \h </w:instrText>
        </w:r>
        <w:r>
          <w:rPr>
            <w:noProof/>
            <w:webHidden/>
          </w:rPr>
        </w:r>
        <w:r>
          <w:rPr>
            <w:noProof/>
            <w:webHidden/>
          </w:rPr>
          <w:fldChar w:fldCharType="separate"/>
        </w:r>
        <w:r>
          <w:rPr>
            <w:noProof/>
            <w:webHidden/>
          </w:rPr>
          <w:t>16</w:t>
        </w:r>
        <w:r>
          <w:rPr>
            <w:noProof/>
            <w:webHidden/>
          </w:rPr>
          <w:fldChar w:fldCharType="end"/>
        </w:r>
      </w:hyperlink>
    </w:p>
    <w:p w:rsidR="00511206" w:rsidRDefault="00511206" w14:paraId="56C233D2" w14:textId="30DCBC95">
      <w:pPr>
        <w:pStyle w:val="TOC1"/>
        <w:tabs>
          <w:tab w:val="left" w:pos="440"/>
          <w:tab w:val="right" w:leader="dot" w:pos="9350"/>
        </w:tabs>
        <w:rPr>
          <w:rFonts w:eastAsiaTheme="minorEastAsia"/>
          <w:bCs w:val="0"/>
          <w:noProof/>
          <w:szCs w:val="22"/>
        </w:rPr>
      </w:pPr>
      <w:hyperlink w:history="1" w:anchor="_Toc158625185">
        <w:r w:rsidRPr="00DE28B8">
          <w:rPr>
            <w:rStyle w:val="Hyperlink"/>
            <w:noProof/>
          </w:rPr>
          <w:t>7.</w:t>
        </w:r>
        <w:r>
          <w:rPr>
            <w:rFonts w:eastAsiaTheme="minorEastAsia"/>
            <w:bCs w:val="0"/>
            <w:noProof/>
            <w:szCs w:val="22"/>
          </w:rPr>
          <w:tab/>
        </w:r>
        <w:r w:rsidRPr="00DE28B8">
          <w:rPr>
            <w:rStyle w:val="Hyperlink"/>
            <w:noProof/>
          </w:rPr>
          <w:t>Schedule</w:t>
        </w:r>
        <w:r>
          <w:rPr>
            <w:noProof/>
            <w:webHidden/>
          </w:rPr>
          <w:tab/>
        </w:r>
        <w:r>
          <w:rPr>
            <w:noProof/>
            <w:webHidden/>
          </w:rPr>
          <w:fldChar w:fldCharType="begin"/>
        </w:r>
        <w:r>
          <w:rPr>
            <w:noProof/>
            <w:webHidden/>
          </w:rPr>
          <w:instrText xml:space="preserve"> PAGEREF _Toc158625185 \h </w:instrText>
        </w:r>
        <w:r>
          <w:rPr>
            <w:noProof/>
            <w:webHidden/>
          </w:rPr>
        </w:r>
        <w:r>
          <w:rPr>
            <w:noProof/>
            <w:webHidden/>
          </w:rPr>
          <w:fldChar w:fldCharType="separate"/>
        </w:r>
        <w:r>
          <w:rPr>
            <w:noProof/>
            <w:webHidden/>
          </w:rPr>
          <w:t>16</w:t>
        </w:r>
        <w:r>
          <w:rPr>
            <w:noProof/>
            <w:webHidden/>
          </w:rPr>
          <w:fldChar w:fldCharType="end"/>
        </w:r>
      </w:hyperlink>
    </w:p>
    <w:p w:rsidR="00511206" w:rsidRDefault="00511206" w14:paraId="734AE51D" w14:textId="2C9AAE67">
      <w:pPr>
        <w:pStyle w:val="TOC1"/>
        <w:tabs>
          <w:tab w:val="left" w:pos="440"/>
          <w:tab w:val="right" w:leader="dot" w:pos="9350"/>
        </w:tabs>
        <w:rPr>
          <w:rFonts w:eastAsiaTheme="minorEastAsia"/>
          <w:bCs w:val="0"/>
          <w:noProof/>
          <w:szCs w:val="22"/>
        </w:rPr>
      </w:pPr>
      <w:hyperlink w:history="1" w:anchor="_Toc158625186">
        <w:r w:rsidRPr="00DE28B8">
          <w:rPr>
            <w:rStyle w:val="Hyperlink"/>
            <w:noProof/>
          </w:rPr>
          <w:t>8.</w:t>
        </w:r>
        <w:r>
          <w:rPr>
            <w:rFonts w:eastAsiaTheme="minorEastAsia"/>
            <w:bCs w:val="0"/>
            <w:noProof/>
            <w:szCs w:val="22"/>
          </w:rPr>
          <w:tab/>
        </w:r>
        <w:r w:rsidRPr="00DE28B8">
          <w:rPr>
            <w:rStyle w:val="Hyperlink"/>
            <w:noProof/>
          </w:rPr>
          <w:t>Appendix: Atmospheric Data Quality Objectives</w:t>
        </w:r>
        <w:r>
          <w:rPr>
            <w:noProof/>
            <w:webHidden/>
          </w:rPr>
          <w:tab/>
        </w:r>
        <w:r>
          <w:rPr>
            <w:noProof/>
            <w:webHidden/>
          </w:rPr>
          <w:fldChar w:fldCharType="begin"/>
        </w:r>
        <w:r>
          <w:rPr>
            <w:noProof/>
            <w:webHidden/>
          </w:rPr>
          <w:instrText xml:space="preserve"> PAGEREF _Toc158625186 \h </w:instrText>
        </w:r>
        <w:r>
          <w:rPr>
            <w:noProof/>
            <w:webHidden/>
          </w:rPr>
        </w:r>
        <w:r>
          <w:rPr>
            <w:noProof/>
            <w:webHidden/>
          </w:rPr>
          <w:fldChar w:fldCharType="separate"/>
        </w:r>
        <w:r>
          <w:rPr>
            <w:noProof/>
            <w:webHidden/>
          </w:rPr>
          <w:t>17</w:t>
        </w:r>
        <w:r>
          <w:rPr>
            <w:noProof/>
            <w:webHidden/>
          </w:rPr>
          <w:fldChar w:fldCharType="end"/>
        </w:r>
      </w:hyperlink>
    </w:p>
    <w:p w:rsidR="00F97F39" w:rsidP="00F97F39" w:rsidRDefault="003C00D3" w14:paraId="2C8F2DFB" w14:textId="1B4483F8">
      <w:r>
        <w:fldChar w:fldCharType="end"/>
      </w:r>
    </w:p>
    <w:p w:rsidR="00F97F39" w:rsidP="00F97F39" w:rsidRDefault="00F97F39" w14:paraId="0BE3CD2E" w14:textId="77777777">
      <w:pPr>
        <w:rPr>
          <w:rFonts w:eastAsiaTheme="majorEastAsia" w:cstheme="majorBidi"/>
          <w:sz w:val="32"/>
          <w:szCs w:val="32"/>
        </w:rPr>
      </w:pPr>
      <w:r>
        <w:br w:type="page"/>
      </w:r>
    </w:p>
    <w:p w:rsidR="001C4F23" w:rsidP="002151E2" w:rsidRDefault="00BC6277" w14:paraId="757E6CD1" w14:textId="266CF291">
      <w:pPr>
        <w:pStyle w:val="Heading1"/>
      </w:pPr>
      <w:bookmarkStart w:name="_Toc158625168" w:id="2"/>
      <w:bookmarkStart w:name="_Toc433975477" w:id="3"/>
      <w:r>
        <w:t>Introduction</w:t>
      </w:r>
      <w:bookmarkEnd w:id="2"/>
    </w:p>
    <w:p w:rsidRPr="00721789" w:rsidR="00721789" w:rsidP="00721789" w:rsidRDefault="12653372" w14:paraId="0E218BE2" w14:textId="5AEFF718">
      <w:r>
        <w:t xml:space="preserve">This management plan was developed based on guidance given in </w:t>
      </w:r>
      <w:r w:rsidRPr="12653372">
        <w:rPr>
          <w:i/>
          <w:iCs/>
        </w:rPr>
        <w:t>Best Practices for Good Management</w:t>
      </w:r>
      <w:r>
        <w:t>, prepared by the Office of the Legislative Auditor General (</w:t>
      </w:r>
      <w:hyperlink w:history="1" r:id="rId16">
        <w:r w:rsidRPr="00F65257" w:rsidR="00F73A64">
          <w:rPr>
            <w:rStyle w:val="Hyperlink"/>
          </w:rPr>
          <w:t>https://le.utah.gov/audit/00_2001rpt.pdf</w:t>
        </w:r>
      </w:hyperlink>
      <w:r>
        <w:t>).</w:t>
      </w:r>
      <w:r w:rsidR="00F73A64">
        <w:t xml:space="preserve">  </w:t>
      </w:r>
      <w:r w:rsidR="00BC6277">
        <w:t>The purpose of this pla</w:t>
      </w:r>
      <w:r w:rsidR="00F73A64">
        <w:t xml:space="preserve">n is to describe goals and </w:t>
      </w:r>
      <w:r w:rsidR="00BC6277">
        <w:t>practices for Utah State University’s Bingham Research Center in Vernal, Utah.</w:t>
      </w:r>
      <w:r w:rsidR="00F73A64">
        <w:t xml:space="preserve">  </w:t>
      </w:r>
      <w:r w:rsidR="00296E5B">
        <w:t>Much of this plan concerns the</w:t>
      </w:r>
      <w:r w:rsidR="00F73A64">
        <w:t xml:space="preserve"> Uinta Basin Air Quality Research Project</w:t>
      </w:r>
      <w:r w:rsidR="00296E5B">
        <w:t>, which</w:t>
      </w:r>
      <w:r w:rsidR="00F73A64">
        <w:t xml:space="preserve"> is established in Utah Code</w:t>
      </w:r>
      <w:r w:rsidRPr="00F73A64" w:rsidR="00F73A64">
        <w:t xml:space="preserve"> Title 53B, Chap</w:t>
      </w:r>
      <w:r w:rsidR="00F73A64">
        <w:t>ter 18, part 14, Section 1401 (</w:t>
      </w:r>
      <w:hyperlink w:history="1" r:id="rId17">
        <w:r w:rsidRPr="00F65257" w:rsidR="00F73A64">
          <w:rPr>
            <w:rStyle w:val="Hyperlink"/>
          </w:rPr>
          <w:t>https://le.utah.gov/xcode/Title53B/Chapter18/53B-18-S1401.html?v=C53B-18-S1401_2016051020160510</w:t>
        </w:r>
      </w:hyperlink>
      <w:r w:rsidR="00F73A64">
        <w:t xml:space="preserve">). </w:t>
      </w:r>
    </w:p>
    <w:p w:rsidR="001C4F23" w:rsidP="00BC6277" w:rsidRDefault="12653372" w14:paraId="38001D9E" w14:textId="47FB2899">
      <w:pPr>
        <w:pStyle w:val="Heading1"/>
      </w:pPr>
      <w:bookmarkStart w:name="_Toc158625169" w:id="4"/>
      <w:r>
        <w:t>Mission</w:t>
      </w:r>
      <w:bookmarkEnd w:id="4"/>
    </w:p>
    <w:p w:rsidR="009F738D" w:rsidP="3D44A645" w:rsidRDefault="3D44A645" w14:paraId="705469F4" w14:textId="4690AB66">
      <w:pPr>
        <w:rPr>
          <w:i/>
          <w:iCs/>
        </w:rPr>
      </w:pPr>
      <w:r w:rsidRPr="3D44A645">
        <w:rPr>
          <w:i/>
          <w:iCs/>
        </w:rPr>
        <w:t xml:space="preserve">General: The </w:t>
      </w:r>
      <w:r>
        <w:t xml:space="preserve">mission of the Bingham Research Center is to perform high-quality academic research that has an impact on our community and the world. </w:t>
      </w:r>
    </w:p>
    <w:p w:rsidR="00E67680" w:rsidP="00E67680" w:rsidRDefault="005E5439" w14:paraId="777CF8EF" w14:textId="726B257F">
      <w:r w:rsidRPr="00296E5B">
        <w:rPr>
          <w:i/>
          <w:iCs/>
        </w:rPr>
        <w:t xml:space="preserve">Uinta Basin </w:t>
      </w:r>
      <w:r w:rsidR="00296E5B">
        <w:rPr>
          <w:i/>
          <w:iCs/>
        </w:rPr>
        <w:t>a</w:t>
      </w:r>
      <w:r w:rsidRPr="00296E5B">
        <w:rPr>
          <w:i/>
          <w:iCs/>
        </w:rPr>
        <w:t xml:space="preserve">ir </w:t>
      </w:r>
      <w:r w:rsidR="00296E5B">
        <w:rPr>
          <w:i/>
          <w:iCs/>
        </w:rPr>
        <w:t>q</w:t>
      </w:r>
      <w:r w:rsidRPr="00296E5B">
        <w:rPr>
          <w:i/>
          <w:iCs/>
        </w:rPr>
        <w:t>uality:</w:t>
      </w:r>
      <w:r>
        <w:t xml:space="preserve"> </w:t>
      </w:r>
      <w:r w:rsidR="12653372">
        <w:t xml:space="preserve">Our mission is to conduct </w:t>
      </w:r>
      <w:r w:rsidR="00511206">
        <w:t>high-quality</w:t>
      </w:r>
      <w:r w:rsidR="12653372">
        <w:t xml:space="preserve"> research </w:t>
      </w:r>
      <w:r w:rsidR="006C47DE">
        <w:t>that can be used by industry,</w:t>
      </w:r>
      <w:r w:rsidR="12653372">
        <w:t xml:space="preserve"> government</w:t>
      </w:r>
      <w:r w:rsidR="006C47DE">
        <w:t>, and the public</w:t>
      </w:r>
      <w:r w:rsidR="12653372">
        <w:t xml:space="preserve"> to develop efficient and e</w:t>
      </w:r>
      <w:r w:rsidR="00BC6277">
        <w:t>ffective solutions to the Uinta</w:t>
      </w:r>
      <w:r w:rsidR="12653372">
        <w:t xml:space="preserve"> Basin’s air quality problems.</w:t>
      </w:r>
    </w:p>
    <w:p w:rsidR="00E67680" w:rsidP="00BC6277" w:rsidRDefault="12653372" w14:paraId="1066CE0E" w14:textId="64DDEE6C">
      <w:pPr>
        <w:pStyle w:val="Heading1"/>
      </w:pPr>
      <w:bookmarkStart w:name="_Ref487642620" w:id="5"/>
      <w:bookmarkStart w:name="_Ref487642623" w:id="6"/>
      <w:bookmarkStart w:name="_Toc158625170" w:id="7"/>
      <w:r>
        <w:t>Goals</w:t>
      </w:r>
      <w:bookmarkEnd w:id="5"/>
      <w:bookmarkEnd w:id="6"/>
      <w:r w:rsidR="00F73A64">
        <w:t xml:space="preserve"> and Performance Measures</w:t>
      </w:r>
      <w:bookmarkEnd w:id="7"/>
    </w:p>
    <w:p w:rsidR="00604DD5" w:rsidP="00604DD5" w:rsidRDefault="3D44A645" w14:paraId="52FBB1D9" w14:textId="2A8B6CA9">
      <w:r>
        <w:t xml:space="preserve">Several long-term goals are described in the subsections below.  These goals are broad statements of what the Bingham Research Center wants to accomplish, rather than specific work objectives.  Specific objectives are addressed in Section </w:t>
      </w:r>
      <w:r w:rsidR="005E5439">
        <w:fldChar w:fldCharType="begin"/>
      </w:r>
      <w:r w:rsidR="005E5439">
        <w:instrText xml:space="preserve"> REF _Ref528153726 \r \h </w:instrText>
      </w:r>
      <w:r w:rsidR="005E5439">
        <w:fldChar w:fldCharType="separate"/>
      </w:r>
      <w:r>
        <w:t>5</w:t>
      </w:r>
      <w:r w:rsidR="005E5439">
        <w:fldChar w:fldCharType="end"/>
      </w:r>
      <w:r>
        <w:t xml:space="preserve">.  Each section below includes information about the goal and performance measures to track our progress in achieving the goal.  An assessment of our performance measures for each goal will be included in our annual reports, which are available on our website: </w:t>
      </w:r>
      <w:hyperlink r:id="rId18">
        <w:r w:rsidRPr="3D44A645">
          <w:rPr>
            <w:rStyle w:val="Hyperlink"/>
          </w:rPr>
          <w:t>https://www.usu.edu/binghamresearch/papers-and-reports</w:t>
        </w:r>
      </w:hyperlink>
      <w:r>
        <w:t xml:space="preserve">. </w:t>
      </w:r>
    </w:p>
    <w:p w:rsidR="00F73A64" w:rsidP="00F73A64" w:rsidRDefault="005E5439" w14:paraId="125255E5" w14:textId="5F47A181">
      <w:pPr>
        <w:pStyle w:val="Heading2"/>
      </w:pPr>
      <w:bookmarkStart w:name="_Toc158625171" w:id="8"/>
      <w:r>
        <w:t xml:space="preserve">Uinta Basin </w:t>
      </w:r>
      <w:r w:rsidR="00F73A64">
        <w:t>Air Quality Research</w:t>
      </w:r>
      <w:bookmarkEnd w:id="8"/>
    </w:p>
    <w:p w:rsidR="00F73A64" w:rsidP="00F73A64" w:rsidRDefault="00F73A64" w14:paraId="69601CA7" w14:textId="5DE75A52">
      <w:pPr>
        <w:pStyle w:val="Heading3"/>
      </w:pPr>
      <w:bookmarkStart w:name="_Ref528154444" w:id="9"/>
      <w:r>
        <w:t>Goal</w:t>
      </w:r>
      <w:bookmarkEnd w:id="9"/>
    </w:p>
    <w:p w:rsidRPr="00F73A64" w:rsidR="00F73A64" w:rsidP="00F73A64" w:rsidRDefault="3D44A645" w14:paraId="53B29DEC" w14:textId="21529535">
      <w:r>
        <w:t>Our goal is to conduct research that advances scientific understanding in each of these areas as tasked by legislative stature.</w:t>
      </w:r>
    </w:p>
    <w:p w:rsidR="007D4879" w:rsidP="00F73A64" w:rsidRDefault="12653372" w14:paraId="1CE2A59B" w14:textId="77777777">
      <w:pPr>
        <w:pStyle w:val="Heading4"/>
      </w:pPr>
      <w:bookmarkStart w:name="_Ref487797296" w:id="10"/>
      <w:r>
        <w:t>Ambient Air Measurements</w:t>
      </w:r>
      <w:bookmarkEnd w:id="10"/>
    </w:p>
    <w:p w:rsidR="00150B5C" w:rsidP="00B72A15" w:rsidRDefault="3D44A645" w14:paraId="3DF7E1A2" w14:textId="2A5C3342">
      <w:r>
        <w:t xml:space="preserve">We will collect measurements of the chemical and meteorological properties of ambient air to advance the understanding of and increase the ability to resolve winter ozone occurrences in the Uinta Basin.  We will collect measurements in accordance with established best practices and guidelines so that all collected data are adequately verified and defensible.  This will include the </w:t>
      </w:r>
      <w:r w:rsidRPr="3D44A645">
        <w:rPr>
          <w:noProof/>
        </w:rPr>
        <w:t>establishment</w:t>
      </w:r>
      <w:r>
        <w:t xml:space="preserve"> of and adherence to quality assurance criteria.  These criteria will be at least as strict as those established by EPA, where applicable, and are detailed in Section </w:t>
      </w:r>
      <w:r w:rsidR="00B72A15">
        <w:fldChar w:fldCharType="begin"/>
      </w:r>
      <w:r w:rsidR="00B72A15">
        <w:instrText xml:space="preserve"> REF _Ref487712800 \r \h </w:instrText>
      </w:r>
      <w:r w:rsidR="00B72A15">
        <w:fldChar w:fldCharType="separate"/>
      </w:r>
      <w:r>
        <w:t>3.6</w:t>
      </w:r>
      <w:r w:rsidR="00B72A15">
        <w:fldChar w:fldCharType="end"/>
      </w:r>
      <w:r>
        <w:t xml:space="preserve"> and </w:t>
      </w:r>
      <w:r w:rsidR="00B72A15">
        <w:fldChar w:fldCharType="begin"/>
      </w:r>
      <w:r w:rsidR="00B72A15">
        <w:instrText xml:space="preserve"> REF _Ref487715087 \h </w:instrText>
      </w:r>
      <w:r w:rsidR="00B72A15">
        <w:fldChar w:fldCharType="separate"/>
      </w:r>
      <w:r>
        <w:t>Appendix: Atmospheric Data Quality Objectives</w:t>
      </w:r>
      <w:r w:rsidR="00B72A15">
        <w:fldChar w:fldCharType="end"/>
      </w:r>
      <w:r>
        <w:t>.</w:t>
      </w:r>
    </w:p>
    <w:p w:rsidR="007D4879" w:rsidP="00F73A64" w:rsidRDefault="12653372" w14:paraId="6997D1C6" w14:textId="77777777">
      <w:pPr>
        <w:pStyle w:val="Heading4"/>
      </w:pPr>
      <w:bookmarkStart w:name="_Ref487797459" w:id="11"/>
      <w:r>
        <w:t>Air Quality Model Development</w:t>
      </w:r>
      <w:bookmarkEnd w:id="11"/>
    </w:p>
    <w:p w:rsidRPr="00721789" w:rsidR="007D4879" w:rsidP="007D4879" w:rsidRDefault="12653372" w14:paraId="0057958A" w14:textId="0E1DAE73">
      <w:r>
        <w:t>We will investigate existing and develop new parameterizations and tools for regulatory air quality mode</w:t>
      </w:r>
      <w:r w:rsidR="00F73A64">
        <w:t>ling</w:t>
      </w:r>
      <w:r>
        <w:t xml:space="preserve">.  We will prioritize activities that are most likely to improve the ability of models to adequately simulate the meteorological and chemical conditions of winter inversions in the </w:t>
      </w:r>
      <w:r w:rsidR="00C85222">
        <w:t>Uinta</w:t>
      </w:r>
      <w:r>
        <w:t xml:space="preserve"> Basin.  </w:t>
      </w:r>
      <w:r w:rsidR="00AD1DCE">
        <w:t>We will engage and coordinate with regulatory agencies in this effort to ensure that the work we do is relevant and useful in regulatory modeling efforts.</w:t>
      </w:r>
    </w:p>
    <w:p w:rsidR="007D4879" w:rsidP="00F73A64" w:rsidRDefault="12653372" w14:paraId="3B10853B" w14:textId="77777777">
      <w:pPr>
        <w:pStyle w:val="Heading4"/>
      </w:pPr>
      <w:bookmarkStart w:name="_Ref487720956" w:id="12"/>
      <w:r>
        <w:t>Emissions Characterization</w:t>
      </w:r>
      <w:bookmarkEnd w:id="12"/>
    </w:p>
    <w:p w:rsidR="007D4879" w:rsidP="007D4879" w:rsidRDefault="3E9B28C5" w14:paraId="03D407D3" w14:textId="722D189A">
      <w:r>
        <w:t xml:space="preserve">We will conduct measurement campaigns and statistical and model-based analyses to improve understanding of ozone-forming emissions into the Uinta Basin atmosphere, with an emphasis on emissions from the oil and gas industry.  We will target emission sources that are poorly characterized and have the </w:t>
      </w:r>
      <w:r w:rsidRPr="3E9B28C5">
        <w:rPr>
          <w:noProof/>
        </w:rPr>
        <w:t>potential</w:t>
      </w:r>
      <w:r>
        <w:t xml:space="preserve"> to be important for Uinta Basin ozone production.  We will ensure that collected data meet pre-determined quality objectives, some of which are described in Section </w:t>
      </w:r>
      <w:r w:rsidR="63B5368A">
        <w:fldChar w:fldCharType="begin"/>
      </w:r>
      <w:r w:rsidR="63B5368A">
        <w:instrText xml:space="preserve"> REF _Ref487712800 \r \h </w:instrText>
      </w:r>
      <w:r w:rsidR="63B5368A">
        <w:fldChar w:fldCharType="separate"/>
      </w:r>
      <w:r>
        <w:t>3.6</w:t>
      </w:r>
      <w:r w:rsidR="63B5368A">
        <w:fldChar w:fldCharType="end"/>
      </w:r>
      <w:r>
        <w:t xml:space="preserve"> and </w:t>
      </w:r>
      <w:r w:rsidR="63B5368A">
        <w:fldChar w:fldCharType="begin"/>
      </w:r>
      <w:r w:rsidR="63B5368A">
        <w:instrText xml:space="preserve"> REF _Ref487715087 \h </w:instrText>
      </w:r>
      <w:r w:rsidR="63B5368A">
        <w:fldChar w:fldCharType="separate"/>
      </w:r>
      <w:r>
        <w:t>Appendix: Atmospheric Data Quality Objectives</w:t>
      </w:r>
      <w:r w:rsidR="63B5368A">
        <w:fldChar w:fldCharType="end"/>
      </w:r>
      <w:r>
        <w:t>.</w:t>
      </w:r>
    </w:p>
    <w:p w:rsidR="00F73A64" w:rsidP="00F73A64" w:rsidRDefault="00F73A64" w14:paraId="6E8BB941" w14:textId="05587214">
      <w:pPr>
        <w:pStyle w:val="Heading3"/>
      </w:pPr>
      <w:r>
        <w:t>Performance Measure</w:t>
      </w:r>
    </w:p>
    <w:p w:rsidRPr="00F73A64" w:rsidR="00F73A64" w:rsidP="00F73A64" w:rsidRDefault="00F73A64" w14:paraId="2D1D2F40" w14:textId="260150B2">
      <w:r>
        <w:t xml:space="preserve">The performance measure for this goal will be </w:t>
      </w:r>
      <w:r w:rsidR="00D665D4">
        <w:t>research results</w:t>
      </w:r>
      <w:r>
        <w:t xml:space="preserve"> pr</w:t>
      </w:r>
      <w:r w:rsidR="00A67EF5">
        <w:t>esented in our annual reports,</w:t>
      </w:r>
      <w:r>
        <w:t xml:space="preserve"> peer-reviewed publications</w:t>
      </w:r>
      <w:r w:rsidR="00A67EF5">
        <w:t xml:space="preserve">, and presentations that pertain to </w:t>
      </w:r>
      <w:r>
        <w:t xml:space="preserve">the areas of research described in Section </w:t>
      </w:r>
      <w:r>
        <w:fldChar w:fldCharType="begin"/>
      </w:r>
      <w:r>
        <w:instrText xml:space="preserve"> REF _Ref528154444 \r \h </w:instrText>
      </w:r>
      <w:r>
        <w:fldChar w:fldCharType="separate"/>
      </w:r>
      <w:r w:rsidR="00296E5B">
        <w:t>3.1.1</w:t>
      </w:r>
      <w:r>
        <w:fldChar w:fldCharType="end"/>
      </w:r>
      <w:r w:rsidR="00D665D4">
        <w:t xml:space="preserve"> (i.e</w:t>
      </w:r>
      <w:r w:rsidR="00A67EF5">
        <w:t>., a list of report chapters,</w:t>
      </w:r>
      <w:r w:rsidR="00D665D4">
        <w:t xml:space="preserve"> publications</w:t>
      </w:r>
      <w:r w:rsidR="00A67EF5">
        <w:t>, and presentations</w:t>
      </w:r>
      <w:r w:rsidR="00D665D4">
        <w:t>).</w:t>
      </w:r>
    </w:p>
    <w:p w:rsidR="00EF0339" w:rsidP="00BC6277" w:rsidRDefault="12653372" w14:paraId="783CCDEA" w14:textId="77777777">
      <w:pPr>
        <w:pStyle w:val="Heading2"/>
      </w:pPr>
      <w:bookmarkStart w:name="_Ref488418400" w:id="13"/>
      <w:bookmarkStart w:name="_Toc158625172" w:id="14"/>
      <w:r>
        <w:t>Academic Integrity</w:t>
      </w:r>
      <w:bookmarkEnd w:id="13"/>
      <w:bookmarkEnd w:id="14"/>
    </w:p>
    <w:p w:rsidR="00D665D4" w:rsidP="00D665D4" w:rsidRDefault="00D665D4" w14:paraId="78A51DA4" w14:textId="231DDFC7">
      <w:pPr>
        <w:pStyle w:val="Heading3"/>
      </w:pPr>
      <w:r>
        <w:t>Goal</w:t>
      </w:r>
    </w:p>
    <w:p w:rsidR="00EF0339" w:rsidP="00EF0339" w:rsidRDefault="3E9B28C5" w14:paraId="4FB486EA" w14:textId="249CB9B2">
      <w:r>
        <w:t>The Bingham Research Center is housed within Utah State University’s Statewide Campus System.  We will adhere to academic standards of transparency and integrity outlined in USU’s research integrity policies (</w:t>
      </w:r>
      <w:hyperlink r:id="rId19">
        <w:r w:rsidRPr="3E9B28C5">
          <w:rPr>
            <w:rStyle w:val="Hyperlink"/>
          </w:rPr>
          <w:t>https://rgs.usu.edu/compliance/</w:t>
        </w:r>
      </w:hyperlink>
      <w:r>
        <w:t>).  We will ensure that all activities related to our research lead to the generation of unbiased, reliable, and defensible scientific information.  We will hold a meeting annually to review USU’s research integrity policies with all staff members.</w:t>
      </w:r>
    </w:p>
    <w:p w:rsidR="00D665D4" w:rsidP="00D665D4" w:rsidRDefault="00D665D4" w14:paraId="3D311AC9" w14:textId="78B5FB04">
      <w:pPr>
        <w:pStyle w:val="Heading3"/>
      </w:pPr>
      <w:r>
        <w:t>Performance Measure</w:t>
      </w:r>
      <w:r w:rsidR="005C2694">
        <w:t>s</w:t>
      </w:r>
    </w:p>
    <w:p w:rsidR="00A97F25" w:rsidP="3D44A645" w:rsidRDefault="00A97F25" w14:paraId="0E8A7BF3" w14:textId="77777777">
      <w:proofErr w:type="gramStart"/>
      <w:r>
        <w:t>P</w:t>
      </w:r>
      <w:r w:rsidR="3D44A645">
        <w:t>erformance</w:t>
      </w:r>
      <w:proofErr w:type="gramEnd"/>
      <w:r w:rsidR="3D44A645">
        <w:t xml:space="preserve"> measure</w:t>
      </w:r>
      <w:r>
        <w:t>s</w:t>
      </w:r>
      <w:r w:rsidR="3D44A645">
        <w:t xml:space="preserve"> for this goal will be</w:t>
      </w:r>
      <w:r>
        <w:t>:</w:t>
      </w:r>
    </w:p>
    <w:p w:rsidR="005C2694" w:rsidP="00A97F25" w:rsidRDefault="00A97F25" w14:paraId="36E0F4C7" w14:textId="7D1B1E54">
      <w:pPr>
        <w:pStyle w:val="ListParagraph"/>
        <w:numPr>
          <w:ilvl w:val="0"/>
          <w:numId w:val="37"/>
        </w:numPr>
      </w:pPr>
      <w:r>
        <w:t xml:space="preserve">Did we </w:t>
      </w:r>
      <w:r w:rsidRPr="3D44A645" w:rsidR="3D44A645">
        <w:t>hold an annual meeting to review research integrity policies</w:t>
      </w:r>
      <w:r w:rsidR="00507746">
        <w:t>?</w:t>
      </w:r>
    </w:p>
    <w:p w:rsidRPr="00296E5B" w:rsidR="00507746" w:rsidP="00A97F25" w:rsidRDefault="00507746" w14:paraId="5F84C378" w14:textId="4845CCC2">
      <w:pPr>
        <w:pStyle w:val="ListParagraph"/>
        <w:numPr>
          <w:ilvl w:val="0"/>
          <w:numId w:val="37"/>
        </w:numPr>
      </w:pPr>
      <w:r>
        <w:t xml:space="preserve">Have all employees completed </w:t>
      </w:r>
      <w:hyperlink w:history="1" r:id="rId20">
        <w:r w:rsidRPr="00507746">
          <w:rPr>
            <w:rStyle w:val="Hyperlink"/>
          </w:rPr>
          <w:t>USU’s Responsible Conduct of Research Training</w:t>
        </w:r>
      </w:hyperlink>
      <w:r>
        <w:t>?</w:t>
      </w:r>
    </w:p>
    <w:p w:rsidRPr="00296E5B" w:rsidR="00EF0339" w:rsidP="00BC6277" w:rsidRDefault="12653372" w14:paraId="5BA8910E" w14:textId="7F429D35">
      <w:pPr>
        <w:pStyle w:val="Heading2"/>
      </w:pPr>
      <w:bookmarkStart w:name="_Ref487641745" w:id="15"/>
      <w:bookmarkStart w:name="_Toc158625173" w:id="16"/>
      <w:r w:rsidRPr="00296E5B">
        <w:t>Stakeholder Engagement</w:t>
      </w:r>
      <w:bookmarkEnd w:id="15"/>
      <w:bookmarkEnd w:id="16"/>
      <w:r w:rsidRPr="00296E5B" w:rsidR="005C2694">
        <w:t xml:space="preserve"> </w:t>
      </w:r>
    </w:p>
    <w:p w:rsidRPr="00296E5B" w:rsidR="005C2694" w:rsidP="005C2694" w:rsidRDefault="005C2694" w14:paraId="41DD5B35" w14:textId="316B8EBB">
      <w:pPr>
        <w:pStyle w:val="Heading3"/>
      </w:pPr>
      <w:r w:rsidRPr="00296E5B">
        <w:t>Goal</w:t>
      </w:r>
    </w:p>
    <w:p w:rsidR="00EF0339" w:rsidP="00EF0339" w:rsidRDefault="3E9B28C5" w14:paraId="6CD19BF4" w14:textId="79F1EBF4">
      <w:r>
        <w:t xml:space="preserve">We will ensure that (1) the work we do is relevant and useful to various stakeholders and that (2) we transmit our research results to stakeholders. We will accomplish this through interactions with </w:t>
      </w:r>
      <w:r>
        <w:t>stakeholders and by continuing and strengthening existing relationships with local, tribal, state, and federal government officers, representatives from the oil and gas industry, and the public.  We will measure stakeholder engagement by administering annual surveys that ask stakeholders how they have used our research products.</w:t>
      </w:r>
    </w:p>
    <w:p w:rsidR="00C85222" w:rsidP="005C2694" w:rsidRDefault="00EA6B21" w14:paraId="75CBBB14" w14:textId="13E6300D">
      <w:pPr>
        <w:pStyle w:val="Heading4"/>
      </w:pPr>
      <w:r>
        <w:t xml:space="preserve">Uinta Basin Air Quality </w:t>
      </w:r>
      <w:r w:rsidR="00C85222">
        <w:t>Stakeholder Committee</w:t>
      </w:r>
    </w:p>
    <w:p w:rsidR="00C85222" w:rsidP="0071204F" w:rsidRDefault="12653372" w14:paraId="53799E20" w14:textId="52547968">
      <w:r>
        <w:t xml:space="preserve">We have assembled a stakeholder committee to help ensure the </w:t>
      </w:r>
      <w:r w:rsidR="00EA6B21">
        <w:t>air quality research we undertake</w:t>
      </w:r>
      <w:r>
        <w:t xml:space="preserve"> is relevant to industry and government stakeholders.  </w:t>
      </w:r>
      <w:r w:rsidR="0071204F">
        <w:t xml:space="preserve">The committee includes representatives from the oil and gas industry, other businesses, environmental groups, </w:t>
      </w:r>
      <w:r w:rsidR="00B25E2C">
        <w:t>regulatory agencies, and elected officials.</w:t>
      </w:r>
    </w:p>
    <w:p w:rsidR="3D44A645" w:rsidRDefault="3E9B28C5" w14:paraId="0FBECD67" w14:textId="74CBB603">
      <w:r>
        <w:t xml:space="preserve">In Spring 2025, we are modifying the process for stakeholder involvement. Stakeholders will have direct input into the annual Management Plan. The Committee will meet to identify those goals and activities they deem most important for the coming year. They will participate in forming a specific action plan for the Bingham Research Center. We view this process as generative and an important step in community involvement for the constituents we serve.  The Committee’s recommendations will be a major part of the Bingham Research Center’s work plan and management plan and will be submitted as part of our annual report to the Utah Legislature’s Natural Resources, Agriculture, and Environment Interim Committee and the Uintah Impact Mitigation Special Service District.  </w:t>
      </w:r>
    </w:p>
    <w:p w:rsidRPr="009F738D" w:rsidR="00EF0339" w:rsidP="005C2694" w:rsidRDefault="12653372" w14:paraId="1F192647" w14:textId="0FE457C3">
      <w:pPr>
        <w:pStyle w:val="Heading4"/>
      </w:pPr>
      <w:r>
        <w:t xml:space="preserve"> </w:t>
      </w:r>
      <w:r w:rsidRPr="009F738D" w:rsidR="00C85222">
        <w:t xml:space="preserve">Annual </w:t>
      </w:r>
      <w:r w:rsidR="00EA6B21">
        <w:t xml:space="preserve">Air Quality </w:t>
      </w:r>
      <w:r w:rsidRPr="009F738D" w:rsidR="00C85222">
        <w:t>Stakeholder Survey</w:t>
      </w:r>
    </w:p>
    <w:p w:rsidR="00C85222" w:rsidP="00C85222" w:rsidRDefault="3D44A645" w14:paraId="3DF39856" w14:textId="42F5F32C">
      <w:r>
        <w:t xml:space="preserve">Annually, we </w:t>
      </w:r>
      <w:proofErr w:type="gramStart"/>
      <w:r>
        <w:t>will send</w:t>
      </w:r>
      <w:proofErr w:type="gramEnd"/>
      <w:r>
        <w:t xml:space="preserve"> surveys to members of the Stakeholders Committee, as well as other individuals as appropriate (e.g., elected officials, members of the public, other state agencies) to ascertain how they are using our research products and their value to the respondents.  </w:t>
      </w:r>
      <w:proofErr w:type="gramStart"/>
      <w:r>
        <w:t>Actual</w:t>
      </w:r>
      <w:proofErr w:type="gramEnd"/>
      <w:r>
        <w:t xml:space="preserve"> survey content will vary but may include the following questions:</w:t>
      </w:r>
    </w:p>
    <w:p w:rsidR="00635239" w:rsidP="00635239" w:rsidRDefault="00EA6B21" w14:paraId="0EB60DDB" w14:textId="4DF013E7">
      <w:pPr>
        <w:pStyle w:val="ListParagraph"/>
        <w:numPr>
          <w:ilvl w:val="0"/>
          <w:numId w:val="18"/>
        </w:numPr>
      </w:pPr>
      <w:r>
        <w:t>How</w:t>
      </w:r>
      <w:r w:rsidR="00C85222">
        <w:t xml:space="preserve"> have you and the organization you represent used information generated from USU’s Uinta Basin air quality research</w:t>
      </w:r>
      <w:r w:rsidR="00635239">
        <w:t>?  Please be specific.</w:t>
      </w:r>
    </w:p>
    <w:p w:rsidR="00635239" w:rsidP="00C85222" w:rsidRDefault="00635239" w14:paraId="73A581DE" w14:textId="77777777">
      <w:pPr>
        <w:pStyle w:val="ListParagraph"/>
        <w:numPr>
          <w:ilvl w:val="0"/>
          <w:numId w:val="18"/>
        </w:numPr>
      </w:pPr>
      <w:r>
        <w:t xml:space="preserve">In what way(s) does USU’s Uinta Basin air quality research provide a benefit to the local community and/or the state?  </w:t>
      </w:r>
    </w:p>
    <w:p w:rsidR="00635239" w:rsidP="00635239" w:rsidRDefault="00635239" w14:paraId="0CAF91FB" w14:textId="45A8E3B9">
      <w:pPr>
        <w:pStyle w:val="ListParagraph"/>
        <w:numPr>
          <w:ilvl w:val="1"/>
          <w:numId w:val="18"/>
        </w:numPr>
      </w:pPr>
      <w:r>
        <w:t>This will be a multiple-choice question, with the following possible responses that the responder can rate on a scale from one to ten:</w:t>
      </w:r>
    </w:p>
    <w:p w:rsidR="00635239" w:rsidP="00635239" w:rsidRDefault="00635239" w14:paraId="67EA60D4" w14:textId="77777777">
      <w:pPr>
        <w:pStyle w:val="ListParagraph"/>
        <w:numPr>
          <w:ilvl w:val="2"/>
          <w:numId w:val="18"/>
        </w:numPr>
      </w:pPr>
      <w:r>
        <w:t>Provides air quality information to the public/protects public health</w:t>
      </w:r>
    </w:p>
    <w:p w:rsidR="00635239" w:rsidP="00635239" w:rsidRDefault="00635239" w14:paraId="1549D2FD" w14:textId="19C20415">
      <w:pPr>
        <w:pStyle w:val="ListParagraph"/>
        <w:numPr>
          <w:ilvl w:val="2"/>
          <w:numId w:val="18"/>
        </w:numPr>
      </w:pPr>
      <w:r>
        <w:t>Provides information to help industry make better decisions about air emissions</w:t>
      </w:r>
    </w:p>
    <w:p w:rsidR="00635239" w:rsidP="00635239" w:rsidRDefault="00635239" w14:paraId="5340FC7C" w14:textId="64C9BA73">
      <w:pPr>
        <w:pStyle w:val="ListParagraph"/>
        <w:numPr>
          <w:ilvl w:val="2"/>
          <w:numId w:val="18"/>
        </w:numPr>
      </w:pPr>
      <w:r>
        <w:t>Provides government agencies with information to help them make better decisions</w:t>
      </w:r>
    </w:p>
    <w:p w:rsidR="00635239" w:rsidP="00635239" w:rsidRDefault="00492958" w14:paraId="2A02BCE6" w14:textId="5CB82C15">
      <w:pPr>
        <w:pStyle w:val="ListParagraph"/>
        <w:numPr>
          <w:ilvl w:val="0"/>
          <w:numId w:val="18"/>
        </w:numPr>
      </w:pPr>
      <w:r>
        <w:t>What specific actions might</w:t>
      </w:r>
      <w:r w:rsidR="00635239">
        <w:t xml:space="preserve"> USU</w:t>
      </w:r>
      <w:r>
        <w:t xml:space="preserve"> undertake to</w:t>
      </w:r>
      <w:r w:rsidR="00635239">
        <w:t xml:space="preserve"> improve its air quality research program?  </w:t>
      </w:r>
    </w:p>
    <w:p w:rsidR="00635239" w:rsidP="00635239" w:rsidRDefault="00492958" w14:paraId="5735C786" w14:textId="0B808F15">
      <w:pPr>
        <w:pStyle w:val="ListParagraph"/>
        <w:numPr>
          <w:ilvl w:val="0"/>
          <w:numId w:val="18"/>
        </w:numPr>
      </w:pPr>
      <w:r>
        <w:t>What specific actions</w:t>
      </w:r>
      <w:r w:rsidR="00635239">
        <w:t xml:space="preserve"> </w:t>
      </w:r>
      <w:r>
        <w:t>might</w:t>
      </w:r>
      <w:r w:rsidR="00635239">
        <w:t xml:space="preserve"> USU undertake to</w:t>
      </w:r>
      <w:r>
        <w:t xml:space="preserve"> better disseminate its research products and/or help interested parties put them to use?</w:t>
      </w:r>
    </w:p>
    <w:p w:rsidR="006C47DE" w:rsidP="006C47DE" w:rsidRDefault="3D44A645" w14:paraId="5DFDCA74" w14:textId="54742679">
      <w:pPr>
        <w:pStyle w:val="Heading4"/>
      </w:pPr>
      <w:r>
        <w:t>Public Outreach</w:t>
      </w:r>
    </w:p>
    <w:p w:rsidRPr="001F0957" w:rsidR="006C47DE" w:rsidP="006C47DE" w:rsidRDefault="3D44A645" w14:paraId="06F4D8EF" w14:textId="7AC25F4A">
      <w:r>
        <w:t>We avoid repeating work that other organizations already do or that government agencies are tasked to complete.  Our role in public outreach is to support, rather than replace, the work of public-facing agencies and organizations.  We make our research available to the public by:</w:t>
      </w:r>
    </w:p>
    <w:p w:rsidRPr="001F0957" w:rsidR="00EC7387" w:rsidP="00296E5B" w:rsidRDefault="3E9B28C5" w14:paraId="4BA87CF9" w14:textId="674D22BA">
      <w:pPr>
        <w:pStyle w:val="ListParagraph"/>
        <w:numPr>
          <w:ilvl w:val="0"/>
          <w:numId w:val="26"/>
        </w:numPr>
      </w:pPr>
      <w:r>
        <w:t>Distribution through our team’s websites (</w:t>
      </w:r>
      <w:hyperlink r:id="rId21">
        <w:r w:rsidRPr="3E9B28C5">
          <w:rPr>
            <w:rStyle w:val="Hyperlink"/>
          </w:rPr>
          <w:t>https://binghamresearch.usu.edu/</w:t>
        </w:r>
      </w:hyperlink>
      <w:r>
        <w:t xml:space="preserve"> and </w:t>
      </w:r>
      <w:hyperlink r:id="rId22">
        <w:r w:rsidRPr="3E9B28C5">
          <w:rPr>
            <w:rStyle w:val="Hyperlink"/>
          </w:rPr>
          <w:t>http://ubair.usu.edu/index.html</w:t>
        </w:r>
      </w:hyperlink>
    </w:p>
    <w:p w:rsidR="00EC7387" w:rsidP="001F0957" w:rsidRDefault="00EC7387" w14:paraId="47861743" w14:textId="44D590AC">
      <w:pPr>
        <w:pStyle w:val="ListParagraph"/>
        <w:numPr>
          <w:ilvl w:val="0"/>
          <w:numId w:val="26"/>
        </w:numPr>
      </w:pPr>
      <w:r w:rsidRPr="001F0957">
        <w:t>Dissemination of research output via media appearances, presentations in public venues, and fact sheets</w:t>
      </w:r>
    </w:p>
    <w:p w:rsidR="001F0957" w:rsidP="001F0957" w:rsidRDefault="3D44A645" w14:paraId="10BED75D" w14:textId="082226FA">
      <w:pPr>
        <w:pStyle w:val="ListParagraph"/>
        <w:numPr>
          <w:ilvl w:val="0"/>
          <w:numId w:val="26"/>
        </w:numPr>
      </w:pPr>
      <w:r>
        <w:t>Collaboration with private companies, government entities, environmental advocacy</w:t>
      </w:r>
    </w:p>
    <w:p w:rsidR="001F0957" w:rsidP="3D44A645" w:rsidRDefault="3D44A645" w14:paraId="501BF8F1" w14:textId="5148BE6A">
      <w:pPr>
        <w:pStyle w:val="ListParagraph"/>
      </w:pPr>
      <w:r>
        <w:t>organizations, and other academic researchers</w:t>
      </w:r>
    </w:p>
    <w:p w:rsidR="001F0957" w:rsidP="001F0957" w:rsidRDefault="3D44A645" w14:paraId="2679BBEE" w14:textId="60E9B1A5">
      <w:pPr>
        <w:pStyle w:val="ListParagraph"/>
        <w:numPr>
          <w:ilvl w:val="0"/>
          <w:numId w:val="26"/>
        </w:numPr>
      </w:pPr>
      <w:r>
        <w:t>Facilitation of the Uinta Basin Ozone Working Group</w:t>
      </w:r>
    </w:p>
    <w:p w:rsidR="005C2694" w:rsidP="005C2694" w:rsidRDefault="3D44A645" w14:paraId="739B8B66" w14:textId="34D9B070">
      <w:pPr>
        <w:pStyle w:val="Heading3"/>
      </w:pPr>
      <w:r>
        <w:t>Performance Measures</w:t>
      </w:r>
    </w:p>
    <w:p w:rsidR="005C2694" w:rsidP="3D44A645" w:rsidRDefault="3D44A645" w14:paraId="22163DCB" w14:textId="4B4E5727">
      <w:pPr>
        <w:pStyle w:val="ListParagraph"/>
        <w:numPr>
          <w:ilvl w:val="0"/>
          <w:numId w:val="21"/>
        </w:numPr>
      </w:pPr>
      <w:r>
        <w:t>Participation in the annual air quality guidance committee meeting (meeting agenda, the represented organizations, and their assessment)</w:t>
      </w:r>
    </w:p>
    <w:p w:rsidR="005C2694" w:rsidP="005C2694" w:rsidRDefault="005C2694" w14:paraId="03DCDD8D" w14:textId="5F229A30">
      <w:pPr>
        <w:pStyle w:val="ListParagraph"/>
        <w:numPr>
          <w:ilvl w:val="0"/>
          <w:numId w:val="21"/>
        </w:numPr>
      </w:pPr>
      <w:r>
        <w:t>Results of the annual</w:t>
      </w:r>
      <w:r w:rsidR="00EA6B21">
        <w:t xml:space="preserve"> air quality</w:t>
      </w:r>
      <w:r>
        <w:t xml:space="preserve"> stakeholder survey</w:t>
      </w:r>
    </w:p>
    <w:p w:rsidR="005C2694" w:rsidP="005C2694" w:rsidRDefault="3E9B28C5" w14:paraId="0FA520FB" w14:textId="00305F6D">
      <w:pPr>
        <w:pStyle w:val="ListParagraph"/>
        <w:numPr>
          <w:ilvl w:val="0"/>
          <w:numId w:val="21"/>
        </w:numPr>
      </w:pPr>
      <w:r>
        <w:t>Annual review of all actions to disseminate research information published in our annual report</w:t>
      </w:r>
    </w:p>
    <w:p w:rsidRPr="00EF0339" w:rsidR="00EF0339" w:rsidP="00BC6277" w:rsidRDefault="12653372" w14:paraId="22DE35E8" w14:textId="77777777">
      <w:pPr>
        <w:pStyle w:val="Heading2"/>
      </w:pPr>
      <w:bookmarkStart w:name="_Ref488418107" w:id="17"/>
      <w:bookmarkStart w:name="_Toc158625174" w:id="18"/>
      <w:r>
        <w:t>Student Involvement and Training</w:t>
      </w:r>
      <w:bookmarkEnd w:id="17"/>
      <w:bookmarkEnd w:id="18"/>
    </w:p>
    <w:p w:rsidR="005C2694" w:rsidP="005C2694" w:rsidRDefault="005C2694" w14:paraId="2CC75DAA" w14:textId="7EC1A85F">
      <w:pPr>
        <w:pStyle w:val="Heading3"/>
      </w:pPr>
      <w:r>
        <w:t>Goal</w:t>
      </w:r>
    </w:p>
    <w:p w:rsidR="00EF0339" w:rsidP="00EF0339" w:rsidRDefault="3E9B28C5" w14:paraId="41C6BD07" w14:textId="5DB54EE4">
      <w:r>
        <w:t xml:space="preserve">We will involve undergraduate and graduate students in all aspects of our research, including field data collection, data </w:t>
      </w:r>
      <w:r w:rsidRPr="3E9B28C5">
        <w:rPr>
          <w:noProof/>
        </w:rPr>
        <w:t>analysis,</w:t>
      </w:r>
      <w:r>
        <w:t xml:space="preserve"> reporting, and model development with the goal of providing training that helps prepare students to enter the </w:t>
      </w:r>
      <w:r w:rsidRPr="3E9B28C5">
        <w:rPr>
          <w:noProof/>
        </w:rPr>
        <w:t>workforce</w:t>
      </w:r>
      <w:r>
        <w:t>.  We will strive especially to involve local Uinta Basin students in our work. We added two high school students in 2024 to work with the researchers and other student employees.</w:t>
      </w:r>
    </w:p>
    <w:p w:rsidR="005C2694" w:rsidP="005C2694" w:rsidRDefault="005C2694" w14:paraId="78829C03" w14:textId="7EE8145D">
      <w:pPr>
        <w:pStyle w:val="Heading3"/>
      </w:pPr>
      <w:r>
        <w:t>Performance Measure</w:t>
      </w:r>
    </w:p>
    <w:p w:rsidRPr="005C2694" w:rsidR="005C2694" w:rsidP="005C2694" w:rsidRDefault="005C2694" w14:paraId="28623BEE" w14:textId="1AF1800C">
      <w:r>
        <w:t xml:space="preserve">The performance measures for this goal are (1) the number of students working with us, and (2) a list of research products to which students contributed. </w:t>
      </w:r>
    </w:p>
    <w:p w:rsidR="007D4879" w:rsidP="00BC6277" w:rsidRDefault="12653372" w14:paraId="004E94C8" w14:textId="77777777">
      <w:pPr>
        <w:pStyle w:val="Heading2"/>
      </w:pPr>
      <w:bookmarkStart w:name="_Toc158625175" w:id="19"/>
      <w:r>
        <w:t>Safety</w:t>
      </w:r>
      <w:bookmarkEnd w:id="19"/>
    </w:p>
    <w:p w:rsidR="005C2694" w:rsidP="005C2694" w:rsidRDefault="005C2694" w14:paraId="68B749D4" w14:textId="62592AD9">
      <w:pPr>
        <w:pStyle w:val="Heading3"/>
      </w:pPr>
      <w:r>
        <w:t>Goal</w:t>
      </w:r>
    </w:p>
    <w:p w:rsidRPr="00296E5B" w:rsidR="005C2694" w:rsidP="007D4879" w:rsidRDefault="12653372" w14:paraId="2981CC82" w14:textId="679DC36F">
      <w:r>
        <w:t>In work at field sites, industrial sites, and in the laboratory, we will abide by USU safety guidelines (</w:t>
      </w:r>
      <w:hyperlink r:id="rId23">
        <w:r w:rsidRPr="2570F207">
          <w:rPr>
            <w:rStyle w:val="Hyperlink"/>
          </w:rPr>
          <w:t>https://rgs.usu.edu/ehs/</w:t>
        </w:r>
      </w:hyperlink>
      <w:r>
        <w:t>) and make safety our priority.</w:t>
      </w:r>
      <w:r w:rsidR="005C2694">
        <w:t xml:space="preserve">  </w:t>
      </w:r>
      <w:r w:rsidR="00AD1DCE">
        <w:t>Information about our safety program is available on our website (</w:t>
      </w:r>
      <w:hyperlink w:history="1" r:id="rId24">
        <w:r w:rsidRPr="00B85FD6" w:rsidR="00FA53D9">
          <w:rPr>
            <w:rStyle w:val="Hyperlink"/>
          </w:rPr>
          <w:t>https://www.usu.edu/binghamresearch/team_pages/safetymain</w:t>
        </w:r>
      </w:hyperlink>
      <w:r w:rsidRPr="00296E5B" w:rsidR="00AD1DCE">
        <w:t>).</w:t>
      </w:r>
      <w:r w:rsidR="00FA53D9">
        <w:t xml:space="preserve"> </w:t>
      </w:r>
      <w:r w:rsidRPr="00296E5B" w:rsidR="00AD1DCE">
        <w:t xml:space="preserve"> </w:t>
      </w:r>
    </w:p>
    <w:p w:rsidRPr="00296E5B" w:rsidR="007D4879" w:rsidP="005C2694" w:rsidRDefault="005C2694" w14:paraId="61AE6AF6" w14:textId="3020F05F">
      <w:pPr>
        <w:pStyle w:val="ListParagraph"/>
        <w:numPr>
          <w:ilvl w:val="0"/>
          <w:numId w:val="22"/>
        </w:numPr>
      </w:pPr>
      <w:r w:rsidRPr="00296E5B">
        <w:t xml:space="preserve">Everyone </w:t>
      </w:r>
      <w:r w:rsidRPr="00296E5B" w:rsidR="00ED0DC7">
        <w:t>who works in our laboratory will</w:t>
      </w:r>
      <w:r w:rsidRPr="00296E5B">
        <w:t xml:space="preserve"> receive annual safety training from USU’s Environment</w:t>
      </w:r>
      <w:r w:rsidRPr="00296E5B" w:rsidR="00ED0DC7">
        <w:t>al Health and Safety department.</w:t>
      </w:r>
    </w:p>
    <w:p w:rsidR="00ED0DC7" w:rsidP="005C2694" w:rsidRDefault="00ED0DC7" w14:paraId="45EC6BE6" w14:textId="4105557B">
      <w:pPr>
        <w:pStyle w:val="ListParagraph"/>
        <w:numPr>
          <w:ilvl w:val="0"/>
          <w:numId w:val="22"/>
        </w:numPr>
      </w:pPr>
      <w:r>
        <w:t>Everyone who works at oil and gas field sites will receive OSHA 10-hour general industry training.</w:t>
      </w:r>
    </w:p>
    <w:p w:rsidRPr="00296E5B" w:rsidR="00ED0DC7" w:rsidP="005C2694" w:rsidRDefault="3E9B28C5" w14:paraId="39C6D89A" w14:textId="45CB68DE">
      <w:pPr>
        <w:pStyle w:val="ListParagraph"/>
        <w:numPr>
          <w:ilvl w:val="0"/>
          <w:numId w:val="22"/>
        </w:numPr>
      </w:pPr>
      <w:r>
        <w:t>We will maintain a chemical hygiene plan and safety standard operating procedures for operations that involve safety risk, and all applicable staff will review these procedures annually.</w:t>
      </w:r>
    </w:p>
    <w:p w:rsidR="3E9B28C5" w:rsidP="3E9B28C5" w:rsidRDefault="3E9B28C5" w14:paraId="52988549" w14:textId="2F80FF89">
      <w:pPr>
        <w:pStyle w:val="ListParagraph"/>
        <w:numPr>
          <w:ilvl w:val="0"/>
          <w:numId w:val="22"/>
        </w:numPr>
      </w:pPr>
      <w:r>
        <w:t>Safety procedures are reviewed each month with all team members.</w:t>
      </w:r>
    </w:p>
    <w:p w:rsidR="005C2694" w:rsidP="005C2694" w:rsidRDefault="005C2694" w14:paraId="75E536A2" w14:textId="6D1466B2">
      <w:pPr>
        <w:pStyle w:val="Heading3"/>
      </w:pPr>
      <w:r>
        <w:t>Performance Measure</w:t>
      </w:r>
    </w:p>
    <w:p w:rsidR="005C2694" w:rsidP="005C2694" w:rsidRDefault="00ED0DC7" w14:paraId="42B4B014" w14:textId="5A8344DB">
      <w:r>
        <w:t>Performance measures will include:</w:t>
      </w:r>
    </w:p>
    <w:p w:rsidR="00ED0DC7" w:rsidP="3D44A645" w:rsidRDefault="3D44A645" w14:paraId="78F56FCE" w14:textId="6D9A5BE5">
      <w:pPr>
        <w:pStyle w:val="ListParagraph"/>
        <w:numPr>
          <w:ilvl w:val="0"/>
          <w:numId w:val="23"/>
        </w:numPr>
      </w:pPr>
      <w:r w:rsidRPr="3D44A645">
        <w:t xml:space="preserve">A record of safety </w:t>
      </w:r>
      <w:proofErr w:type="gramStart"/>
      <w:r w:rsidRPr="3D44A645">
        <w:t>trainings</w:t>
      </w:r>
      <w:proofErr w:type="gramEnd"/>
      <w:r w:rsidRPr="3D44A645">
        <w:t xml:space="preserve"> each staff member, and</w:t>
      </w:r>
    </w:p>
    <w:p w:rsidRPr="005C2694" w:rsidR="00ED0DC7" w:rsidP="3D44A645" w:rsidRDefault="3E9B28C5" w14:paraId="114D8AA4" w14:textId="08CBF319">
      <w:pPr>
        <w:pStyle w:val="ListParagraph"/>
        <w:numPr>
          <w:ilvl w:val="0"/>
          <w:numId w:val="23"/>
        </w:numPr>
      </w:pPr>
      <w:r w:rsidRPr="3E9B28C5">
        <w:t xml:space="preserve">A record that applicable staff have reviewed safety standard operating procedures annually and agree to comply </w:t>
      </w:r>
      <w:proofErr w:type="gramStart"/>
      <w:r w:rsidRPr="3E9B28C5">
        <w:t>by</w:t>
      </w:r>
      <w:proofErr w:type="gramEnd"/>
      <w:r w:rsidRPr="3E9B28C5">
        <w:t xml:space="preserve"> them.</w:t>
      </w:r>
    </w:p>
    <w:p w:rsidR="3E9B28C5" w:rsidP="3E9B28C5" w:rsidRDefault="3E9B28C5" w14:paraId="60671211" w14:textId="09971D32">
      <w:pPr>
        <w:pStyle w:val="ListParagraph"/>
        <w:numPr>
          <w:ilvl w:val="0"/>
          <w:numId w:val="23"/>
        </w:numPr>
      </w:pPr>
      <w:r w:rsidRPr="3E9B28C5">
        <w:t>On-going assessment of safety measures at all work sites.</w:t>
      </w:r>
    </w:p>
    <w:p w:rsidR="007D4879" w:rsidP="00BC6277" w:rsidRDefault="12653372" w14:paraId="7B4A42F2" w14:textId="1DBC6DB4">
      <w:pPr>
        <w:pStyle w:val="Heading2"/>
      </w:pPr>
      <w:bookmarkStart w:name="_Ref487712800" w:id="20"/>
      <w:bookmarkStart w:name="_Toc158625176" w:id="21"/>
      <w:r>
        <w:t>Data Management, Quality, and Dis</w:t>
      </w:r>
      <w:bookmarkEnd w:id="20"/>
      <w:r w:rsidR="00101641">
        <w:t>semination</w:t>
      </w:r>
      <w:bookmarkEnd w:id="21"/>
    </w:p>
    <w:p w:rsidR="00277B0D" w:rsidP="00BC6277" w:rsidRDefault="00277B0D" w14:paraId="4990C5C0" w14:textId="7A4A0151">
      <w:pPr>
        <w:pStyle w:val="Heading3"/>
      </w:pPr>
      <w:r>
        <w:t>Goals</w:t>
      </w:r>
    </w:p>
    <w:p w:rsidR="008C1B35" w:rsidP="00277B0D" w:rsidRDefault="12653372" w14:paraId="28CC4572" w14:textId="618F17CC">
      <w:pPr>
        <w:pStyle w:val="Heading4"/>
      </w:pPr>
      <w:r>
        <w:t>Data Storage and Archival</w:t>
      </w:r>
    </w:p>
    <w:p w:rsidRPr="00806E2A" w:rsidR="007D4879" w:rsidP="007D4879" w:rsidRDefault="3D44A645" w14:paraId="3F90E714" w14:textId="1D5C2E1D">
      <w:r>
        <w:t xml:space="preserve">We will archive all data and other digital information we generate in at least two locations to protect data from being destroyed or altered.  One location will be a cloud-based data storage server to eliminate the possibility of data loss in the event of </w:t>
      </w:r>
      <w:r w:rsidRPr="3D44A645">
        <w:rPr>
          <w:noProof/>
        </w:rPr>
        <w:t>fire</w:t>
      </w:r>
      <w:r>
        <w:t xml:space="preserve"> or other localized destructive force.  To the extent practical, we will archive final datasets at USU’s Digital Commons (</w:t>
      </w:r>
      <w:hyperlink r:id="rId25">
        <w:r w:rsidRPr="3D44A645">
          <w:rPr>
            <w:rStyle w:val="Hyperlink"/>
          </w:rPr>
          <w:t>http://digitalcommons.usu.edu/</w:t>
        </w:r>
      </w:hyperlink>
      <w:r>
        <w:t xml:space="preserve">), which provides a permanent repository for datasets and makes them freely available to the public, or in other public archives, or in another permanent, publicly available repository. </w:t>
      </w:r>
    </w:p>
    <w:p w:rsidRPr="00EC7387" w:rsidR="00A32277" w:rsidP="007D4879" w:rsidRDefault="3E9B28C5" w14:paraId="34FDBABD" w14:textId="196D48BF">
      <w:r>
        <w:t xml:space="preserve">When the finished product is a computer model or calculation, the archived files will include input parameterization and configuration files, output result files, and any computer code modifications. Since most of these files are large, we will distribute them as requested rather than making them available for immediate download. </w:t>
      </w:r>
    </w:p>
    <w:p w:rsidR="008C1B35" w:rsidP="00277B0D" w:rsidRDefault="12653372" w14:paraId="04F1C1A6" w14:textId="77777777">
      <w:pPr>
        <w:pStyle w:val="Heading4"/>
      </w:pPr>
      <w:r>
        <w:t>Metadata</w:t>
      </w:r>
    </w:p>
    <w:p w:rsidR="004353D0" w:rsidP="007D4879" w:rsidRDefault="3D44A645" w14:paraId="499EC0BD" w14:textId="46696537">
      <w:r>
        <w:t>For all laboratory and field data collection, we will keep electronic, password-protected, auto-archived logbooks that explain collection location, calibration, repair, and maintenance actions, and all other pertinent information to allow us to interpret and analyze the data.  Metadata on computer models will include information on the modeling system (e.g., version numbers and any in-house modifications to the code) and will also be archived and fully documented.</w:t>
      </w:r>
    </w:p>
    <w:p w:rsidR="008C1B35" w:rsidP="00277B0D" w:rsidRDefault="12653372" w14:paraId="6A54FEC8" w14:textId="77777777">
      <w:pPr>
        <w:pStyle w:val="Heading4"/>
      </w:pPr>
      <w:r>
        <w:t>Standard Operating Procedures</w:t>
      </w:r>
    </w:p>
    <w:p w:rsidRPr="00296E5B" w:rsidR="008C1B35" w:rsidP="2570F207" w:rsidRDefault="3E9B28C5" w14:paraId="59BF1C9D" w14:textId="6986662A">
      <w:r>
        <w:t xml:space="preserve">For all routine operations and procedures, we will develop and archive standard operating procedures.  We will update standard operating procedures as needed.  Standard operating procedures will be made available at </w:t>
      </w:r>
      <w:hyperlink r:id="rId26">
        <w:r w:rsidRPr="3E9B28C5">
          <w:rPr>
            <w:rStyle w:val="Hyperlink"/>
          </w:rPr>
          <w:t>https://www.usu.edu/binghamresearch/team_pages/standard-operating-procedures.</w:t>
        </w:r>
      </w:hyperlink>
      <w:r>
        <w:t xml:space="preserve">  All employees will review all applicable standard operating procedures annually.</w:t>
      </w:r>
    </w:p>
    <w:p w:rsidRPr="008C1B35" w:rsidR="008C1B35" w:rsidP="00277B0D" w:rsidRDefault="12653372" w14:paraId="13B9AAB3" w14:textId="77777777">
      <w:pPr>
        <w:pStyle w:val="Heading4"/>
      </w:pPr>
      <w:r>
        <w:t>Data Distribution</w:t>
      </w:r>
    </w:p>
    <w:p w:rsidR="004353D0" w:rsidP="004533D2" w:rsidRDefault="3E9B28C5" w14:paraId="54D64B93" w14:textId="31B4F883">
      <w:r>
        <w:t xml:space="preserve">We will release raw or final datasets and all reports and publications to any party upon request.  We may require users of our generated data to obtain our permission before using the data in a publication </w:t>
      </w:r>
      <w:r>
        <w:t xml:space="preserve">or presentation.  Some data we collect may be protected by formal or informal nondisclosure agreements to safeguard the interests of private companies or others.  In these cases, we will release anonymized data upon request, and we will not release data that reveals identity or proprietary information.  Data requests may be made through our website at  </w:t>
      </w:r>
      <w:hyperlink r:id="rId27">
        <w:r w:rsidRPr="3E9B28C5">
          <w:rPr>
            <w:rStyle w:val="Hyperlink"/>
          </w:rPr>
          <w:t>https://www.usu.edu/binghamresearch/data-access</w:t>
        </w:r>
      </w:hyperlink>
      <w:r>
        <w:t xml:space="preserve">.  We will make some datasets for </w:t>
      </w:r>
      <w:proofErr w:type="gramStart"/>
      <w:r>
        <w:t>download</w:t>
      </w:r>
      <w:proofErr w:type="gramEnd"/>
      <w:r>
        <w:t xml:space="preserve"> at that same URL, and when practicable we will make final datasets available for archival and free access at </w:t>
      </w:r>
      <w:hyperlink r:id="rId28">
        <w:r w:rsidRPr="3E9B28C5">
          <w:rPr>
            <w:rStyle w:val="Hyperlink"/>
          </w:rPr>
          <w:t>http://digitalcommons.usu.edu/</w:t>
        </w:r>
      </w:hyperlink>
      <w:r>
        <w:t xml:space="preserve"> or in other public archives.</w:t>
      </w:r>
    </w:p>
    <w:p w:rsidR="004533D2" w:rsidP="00277B0D" w:rsidRDefault="12653372" w14:paraId="3C1E293C" w14:textId="77777777">
      <w:pPr>
        <w:pStyle w:val="Heading4"/>
      </w:pPr>
      <w:r>
        <w:t>Data Quality</w:t>
      </w:r>
    </w:p>
    <w:p w:rsidR="008C58D1" w:rsidP="00D94032" w:rsidRDefault="004062E5" w14:paraId="6C20ACAC" w14:textId="6BC16B49">
      <w:r>
        <w:t>D</w:t>
      </w:r>
      <w:r w:rsidR="008C58D1">
        <w:t xml:space="preserve">ata </w:t>
      </w:r>
      <w:r w:rsidRPr="00296E5B" w:rsidR="008C58D1">
        <w:t>quality objectives</w:t>
      </w:r>
      <w:r w:rsidRPr="00296E5B">
        <w:t xml:space="preserve"> for ambient air data collection</w:t>
      </w:r>
      <w:r w:rsidRPr="00296E5B" w:rsidR="00D94032">
        <w:t xml:space="preserve"> are summarized in </w:t>
      </w:r>
      <w:r w:rsidRPr="00296E5B" w:rsidR="0076108B">
        <w:fldChar w:fldCharType="begin"/>
      </w:r>
      <w:r w:rsidRPr="00296E5B" w:rsidR="0076108B">
        <w:instrText xml:space="preserve"> REF _Ref487715087 \h </w:instrText>
      </w:r>
      <w:r w:rsidR="00EA6B21">
        <w:instrText xml:space="preserve"> \* MERGEFORMAT </w:instrText>
      </w:r>
      <w:r w:rsidRPr="00296E5B" w:rsidR="0076108B">
        <w:fldChar w:fldCharType="separate"/>
      </w:r>
      <w:r w:rsidR="00296E5B">
        <w:t>Appendix: Atmospheric Data Quality Objectives</w:t>
      </w:r>
      <w:r w:rsidRPr="00296E5B" w:rsidR="0076108B">
        <w:fldChar w:fldCharType="end"/>
      </w:r>
      <w:r w:rsidRPr="00296E5B" w:rsidR="00D94032">
        <w:t xml:space="preserve">.  </w:t>
      </w:r>
      <w:r w:rsidRPr="00296E5B" w:rsidR="00783FA1">
        <w:t xml:space="preserve">We will review collected data </w:t>
      </w:r>
      <w:r w:rsidRPr="00296E5B" w:rsidR="0076108B">
        <w:t xml:space="preserve">at least </w:t>
      </w:r>
      <w:r w:rsidRPr="00296E5B" w:rsidR="009565D8">
        <w:t>semi</w:t>
      </w:r>
      <w:r w:rsidRPr="00296E5B" w:rsidR="0076108B">
        <w:t>weekly</w:t>
      </w:r>
      <w:r w:rsidRPr="00296E5B" w:rsidR="000B06A7">
        <w:t xml:space="preserve"> to determine whether they meet</w:t>
      </w:r>
      <w:r w:rsidRPr="00296E5B" w:rsidR="00783FA1">
        <w:t xml:space="preserve"> </w:t>
      </w:r>
      <w:r w:rsidRPr="00296E5B" w:rsidR="0076108B">
        <w:t>data quality</w:t>
      </w:r>
      <w:r w:rsidRPr="00296E5B" w:rsidR="00783FA1">
        <w:t xml:space="preserve"> objectives</w:t>
      </w:r>
      <w:r w:rsidRPr="00296E5B" w:rsidR="0076108B">
        <w:t xml:space="preserve">.  Before beginning any new measurement, we will first determine data quality objectives for that measurement and establish a process </w:t>
      </w:r>
      <w:r w:rsidRPr="00296E5B" w:rsidR="005A2D46">
        <w:t>by which data quality can be monitored.</w:t>
      </w:r>
    </w:p>
    <w:p w:rsidR="00277B0D" w:rsidP="00277B0D" w:rsidRDefault="00277B0D" w14:paraId="67CFD2CE" w14:textId="16C91EDA">
      <w:pPr>
        <w:pStyle w:val="Heading3"/>
      </w:pPr>
      <w:r>
        <w:t>Performance Measures</w:t>
      </w:r>
    </w:p>
    <w:p w:rsidR="00277B0D" w:rsidP="00277B0D" w:rsidRDefault="00277B0D" w14:paraId="3CB1589A" w14:textId="42BB1FF3">
      <w:r>
        <w:t>Performance measures for these goals will include:</w:t>
      </w:r>
    </w:p>
    <w:p w:rsidR="00277B0D" w:rsidP="00277B0D" w:rsidRDefault="00277B0D" w14:paraId="1FC57356" w14:textId="2ADF17E6">
      <w:pPr>
        <w:pStyle w:val="ListParagraph"/>
        <w:numPr>
          <w:ilvl w:val="0"/>
          <w:numId w:val="24"/>
        </w:numPr>
      </w:pPr>
      <w:r>
        <w:t>A list of the datasets we have archived in USU’s Digital Commons</w:t>
      </w:r>
      <w:r w:rsidR="00406EF2">
        <w:t xml:space="preserve"> or otherwise made publicly available.</w:t>
      </w:r>
    </w:p>
    <w:p w:rsidRPr="005C2694" w:rsidR="00277B0D" w:rsidP="00277B0D" w:rsidRDefault="3E9B28C5" w14:paraId="6244A826" w14:textId="3FCB98D0">
      <w:pPr>
        <w:pStyle w:val="ListParagraph"/>
        <w:numPr>
          <w:ilvl w:val="0"/>
          <w:numId w:val="24"/>
        </w:numPr>
      </w:pPr>
      <w:r>
        <w:t>A record that appropriate staff have reviewed data collection standard operating procedures annually.</w:t>
      </w:r>
    </w:p>
    <w:p w:rsidRPr="00277B0D" w:rsidR="00277B0D" w:rsidP="00277B0D" w:rsidRDefault="00277B0D" w14:paraId="6D807051" w14:textId="383CD24B">
      <w:pPr>
        <w:pStyle w:val="ListParagraph"/>
        <w:numPr>
          <w:ilvl w:val="0"/>
          <w:numId w:val="24"/>
        </w:numPr>
      </w:pPr>
      <w:r>
        <w:t>A</w:t>
      </w:r>
      <w:r w:rsidR="00406EF2">
        <w:t>n assessment of our compliance with</w:t>
      </w:r>
      <w:r w:rsidR="2791340C">
        <w:t xml:space="preserve"> </w:t>
      </w:r>
      <w:r>
        <w:t>data quality objectives</w:t>
      </w:r>
      <w:r w:rsidR="00406EF2">
        <w:t xml:space="preserve"> in our annual report</w:t>
      </w:r>
      <w:r>
        <w:t>.</w:t>
      </w:r>
    </w:p>
    <w:p w:rsidR="00E67680" w:rsidP="00BC6277" w:rsidRDefault="00277B0D" w14:paraId="3C8D466F" w14:textId="7CE49E96">
      <w:pPr>
        <w:pStyle w:val="Heading1"/>
      </w:pPr>
      <w:bookmarkStart w:name="_Toc158625177" w:id="22"/>
      <w:r>
        <w:t>Project Efficiency and Effectiveness</w:t>
      </w:r>
      <w:bookmarkEnd w:id="22"/>
    </w:p>
    <w:p w:rsidR="0090430F" w:rsidP="009C1878" w:rsidRDefault="12653372" w14:paraId="13B15611" w14:textId="4BB51E01">
      <w:r>
        <w:t xml:space="preserve">We will measure project efficiency by comparing performance measures against project cost, and we will measure project effectiveness by how well we are </w:t>
      </w:r>
      <w:proofErr w:type="gramStart"/>
      <w:r>
        <w:t>scoring on</w:t>
      </w:r>
      <w:proofErr w:type="gramEnd"/>
      <w:r>
        <w:t xml:space="preserve"> performance </w:t>
      </w:r>
      <w:r w:rsidRPr="00296E5B">
        <w:t>measures.  We will review performance measures annually and take corrective action as needed to improve performance.</w:t>
      </w:r>
      <w:r>
        <w:t xml:space="preserve"> </w:t>
      </w:r>
    </w:p>
    <w:p w:rsidRPr="00DF59AE" w:rsidR="009C1878" w:rsidP="7F2EACBA" w:rsidRDefault="009C1878" w14:paraId="101AD3CE" w14:textId="77777777">
      <w:pPr>
        <w:pStyle w:val="Heading1"/>
      </w:pPr>
      <w:bookmarkStart w:name="_Ref528153726" w:id="23"/>
      <w:bookmarkStart w:name="_Toc158625178" w:id="24"/>
      <w:r w:rsidRPr="7F2EACBA">
        <w:t>Annual Project Objectives</w:t>
      </w:r>
      <w:bookmarkEnd w:id="23"/>
      <w:bookmarkEnd w:id="24"/>
    </w:p>
    <w:p w:rsidR="009C1878" w:rsidP="0022359D" w:rsidRDefault="3E9B28C5" w14:paraId="18F6FFD6" w14:textId="054B8836">
      <w:r>
        <w:t xml:space="preserve">The goals described in Section </w:t>
      </w:r>
      <w:r w:rsidR="009C1878">
        <w:fldChar w:fldCharType="begin"/>
      </w:r>
      <w:r w:rsidR="009C1878">
        <w:instrText xml:space="preserve"> REF _Ref487642620 \r \h </w:instrText>
      </w:r>
      <w:r w:rsidR="009C1878">
        <w:fldChar w:fldCharType="separate"/>
      </w:r>
      <w:r>
        <w:t>3</w:t>
      </w:r>
      <w:r w:rsidR="009C1878">
        <w:fldChar w:fldCharType="end"/>
      </w:r>
      <w:r>
        <w:t xml:space="preserve"> are meant to be overarching and applicable to all the work we do.  In addition to these overarching goals, we will </w:t>
      </w:r>
      <w:bookmarkStart w:name="_Int_jI7ZLW8B" w:id="25"/>
      <w:r w:rsidR="5C607704">
        <w:t>identify</w:t>
      </w:r>
      <w:bookmarkEnd w:id="25"/>
      <w:r>
        <w:t xml:space="preserve"> annual project </w:t>
      </w:r>
      <w:bookmarkStart w:name="_Int_TDr1F9Wt" w:id="26"/>
      <w:r>
        <w:t>objectives</w:t>
      </w:r>
      <w:bookmarkEnd w:id="26"/>
      <w:r>
        <w:t xml:space="preserve">, which will be specific tasks to be performed to </w:t>
      </w:r>
      <w:bookmarkStart w:name="_Int_fpMdOaLT" w:id="27"/>
      <w:r>
        <w:t>accomplish</w:t>
      </w:r>
      <w:bookmarkEnd w:id="27"/>
      <w:r>
        <w:t xml:space="preserve"> the goals in Section </w:t>
      </w:r>
      <w:r w:rsidR="009C1878">
        <w:fldChar w:fldCharType="begin"/>
      </w:r>
      <w:r w:rsidR="009C1878">
        <w:instrText xml:space="preserve"> REF _Ref487642620 \r \h </w:instrText>
      </w:r>
      <w:r w:rsidR="009C1878">
        <w:fldChar w:fldCharType="separate"/>
      </w:r>
      <w:r>
        <w:t>3</w:t>
      </w:r>
      <w:r w:rsidR="009C1878">
        <w:fldChar w:fldCharType="end"/>
      </w:r>
      <w:r>
        <w:t xml:space="preserve">.  Each annual project </w:t>
      </w:r>
      <w:bookmarkStart w:name="_Int_DJEPDsdT" w:id="28"/>
      <w:r>
        <w:t>objective</w:t>
      </w:r>
      <w:bookmarkEnd w:id="28"/>
      <w:r>
        <w:t xml:space="preserve"> will have specific performance on effectiveness.  Annual project </w:t>
      </w:r>
      <w:bookmarkStart w:name="_Int_7BfHcREt" w:id="29"/>
      <w:r>
        <w:t>objectives</w:t>
      </w:r>
      <w:bookmarkEnd w:id="29"/>
      <w:r>
        <w:t xml:space="preserve"> for the coming year, as well as our performance on the previous year’s </w:t>
      </w:r>
      <w:bookmarkStart w:name="_Int_XSNkvXY5" w:id="30"/>
      <w:r>
        <w:t>objectives</w:t>
      </w:r>
      <w:bookmarkEnd w:id="30"/>
      <w:r>
        <w:t xml:space="preserve">, will be included in our annual reports, which are available on our website: https://www.usu.edu/binghamresearch/papers-and-reports. </w:t>
      </w:r>
    </w:p>
    <w:p w:rsidR="00E67680" w:rsidP="00BC6277" w:rsidRDefault="12653372" w14:paraId="153F7C28" w14:textId="63BAF47D">
      <w:pPr>
        <w:pStyle w:val="Heading1"/>
      </w:pPr>
      <w:bookmarkStart w:name="_Ref487641883" w:id="31"/>
      <w:bookmarkStart w:name="_Ref487641889" w:id="32"/>
      <w:bookmarkStart w:name="_Toc158625179" w:id="33"/>
      <w:r>
        <w:t>Organization and Personnel</w:t>
      </w:r>
      <w:bookmarkEnd w:id="31"/>
      <w:bookmarkEnd w:id="32"/>
      <w:bookmarkEnd w:id="33"/>
    </w:p>
    <w:p w:rsidR="003912E3" w:rsidP="003912E3" w:rsidRDefault="003912E3" w14:paraId="3FEB87F2" w14:textId="4208ACA6">
      <w:pPr>
        <w:pStyle w:val="Heading2"/>
      </w:pPr>
      <w:bookmarkStart w:name="_Ref142058354" w:id="34"/>
      <w:bookmarkStart w:name="_Toc158625180" w:id="35"/>
      <w:r>
        <w:t>Employed Positions</w:t>
      </w:r>
      <w:bookmarkEnd w:id="34"/>
      <w:bookmarkEnd w:id="35"/>
    </w:p>
    <w:p w:rsidR="003912E3" w:rsidP="003912E3" w:rsidRDefault="003912E3" w14:paraId="61D436AB" w14:textId="5B64E5CC">
      <w:r>
        <w:fldChar w:fldCharType="begin"/>
      </w:r>
      <w:r>
        <w:instrText xml:space="preserve"> REF _Ref142053279 \h </w:instrText>
      </w:r>
      <w:r>
        <w:fldChar w:fldCharType="separate"/>
      </w:r>
      <w:r w:rsidR="00296E5B">
        <w:t xml:space="preserve">Table </w:t>
      </w:r>
      <w:r w:rsidR="00296E5B">
        <w:rPr>
          <w:noProof/>
        </w:rPr>
        <w:t>6</w:t>
      </w:r>
      <w:r w:rsidR="00296E5B">
        <w:noBreakHyphen/>
      </w:r>
      <w:r w:rsidR="00296E5B">
        <w:rPr>
          <w:noProof/>
        </w:rPr>
        <w:t>1</w:t>
      </w:r>
      <w:r>
        <w:fldChar w:fldCharType="end"/>
      </w:r>
      <w:r>
        <w:t xml:space="preserve"> lists employed positions that may be </w:t>
      </w:r>
      <w:bookmarkStart w:name="_Int_5uldy3hK" w:id="36"/>
      <w:r>
        <w:t>utilized</w:t>
      </w:r>
      <w:bookmarkEnd w:id="36"/>
      <w:r>
        <w:t xml:space="preserve"> at the Bingham Research Center. Visit </w:t>
      </w:r>
      <w:hyperlink w:history="1" r:id="rId29">
        <w:r w:rsidRPr="00D475DF">
          <w:rPr>
            <w:rStyle w:val="Hyperlink"/>
          </w:rPr>
          <w:t>https://www.usu.edu/hr/compensation/job-descriptions</w:t>
        </w:r>
      </w:hyperlink>
      <w:r>
        <w:t xml:space="preserve"> for information about all possible positions at USU.  Visit </w:t>
      </w:r>
      <w:hyperlink w:history="1" r:id="rId30">
        <w:r w:rsidRPr="00D475DF">
          <w:rPr>
            <w:rStyle w:val="Hyperlink"/>
          </w:rPr>
          <w:t>https://www.usu.edu/hr/compensation/salary-grade-table</w:t>
        </w:r>
      </w:hyperlink>
      <w:r>
        <w:t xml:space="preserve"> for salary grades for </w:t>
      </w:r>
      <w:r w:rsidR="00EA6B21">
        <w:t xml:space="preserve">full-time </w:t>
      </w:r>
      <w:r>
        <w:t>position</w:t>
      </w:r>
      <w:r w:rsidR="00EA6B21">
        <w:t>s</w:t>
      </w:r>
      <w:r>
        <w:t>.</w:t>
      </w:r>
    </w:p>
    <w:p w:rsidR="003912E3" w:rsidP="00296E5B" w:rsidRDefault="003912E3" w14:paraId="4F9C0FDC" w14:textId="6B2CC3BC">
      <w:pPr>
        <w:pStyle w:val="Table"/>
      </w:pPr>
      <w:bookmarkStart w:name="_Ref142058545" w:id="37"/>
      <w:bookmarkStart w:name="_Ref142053279" w:id="38"/>
      <w:r>
        <w:rPr/>
        <w:t xml:space="preserve">Table </w:t>
      </w:r>
      <w:r>
        <w:fldChar w:fldCharType="begin"/>
      </w:r>
      <w:r>
        <w:instrText> STYLEREF 1 \s </w:instrText>
      </w:r>
      <w:r>
        <w:fldChar w:fldCharType="separate"/>
      </w:r>
      <w:r w:rsidR="00296E5B">
        <w:rPr>
          <w:noProof/>
        </w:rPr>
        <w:t>6</w:t>
      </w:r>
      <w:r>
        <w:fldChar w:fldCharType="end"/>
      </w:r>
      <w:r w:rsidR="006A557A">
        <w:noBreakHyphen/>
      </w:r>
      <w:r>
        <w:fldChar w:fldCharType="begin"/>
      </w:r>
      <w:r>
        <w:instrText> SEQ Table \* ARABIC \s 1 </w:instrText>
      </w:r>
      <w:r>
        <w:fldChar w:fldCharType="separate"/>
      </w:r>
      <w:r w:rsidR="00296E5B">
        <w:rPr>
          <w:noProof/>
        </w:rPr>
        <w:t>1</w:t>
      </w:r>
      <w:r>
        <w:fldChar w:fldCharType="end"/>
      </w:r>
      <w:bookmarkEnd w:id="37"/>
      <w:bookmarkEnd w:id="38"/>
      <w:r>
        <w:rPr/>
        <w:t xml:space="preserve">. Possible employed positions </w:t>
      </w:r>
      <w:r>
        <w:rPr/>
        <w:t>at the Bingham Research Center</w:t>
      </w:r>
      <w:r w:rsidR="00315925">
        <w:rPr/>
        <w:t>, along with job duties and minimum qualifications for each position.</w:t>
      </w:r>
    </w:p>
    <w:tbl>
      <w:tblPr>
        <w:tblW w:w="0" w:type="auto"/>
        <w:tblLayout w:type="fixed"/>
        <w:tblCellMar>
          <w:left w:w="58" w:type="dxa"/>
          <w:right w:w="29" w:type="dxa"/>
        </w:tblCellMar>
        <w:tblLook w:val="01E0" w:firstRow="1" w:lastRow="1" w:firstColumn="1" w:lastColumn="1" w:noHBand="0" w:noVBand="0"/>
      </w:tblPr>
      <w:tblGrid>
        <w:gridCol w:w="1515"/>
        <w:gridCol w:w="3600"/>
        <w:gridCol w:w="4104"/>
      </w:tblGrid>
      <w:tr w:rsidRPr="00E13C4B" w:rsidR="003912E3" w:rsidTr="201546DC" w14:paraId="5BAC771D" w14:textId="33D2E75D">
        <w:trPr>
          <w:trHeight w:val="296" w:hRule="exact"/>
          <w:tblHeader/>
        </w:trPr>
        <w:tc>
          <w:tcPr>
            <w:tcW w:w="1515" w:type="dxa"/>
            <w:tcBorders>
              <w:top w:val="single" w:color="000000" w:themeColor="text1" w:sz="13"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Mar/>
          </w:tcPr>
          <w:p w:rsidRPr="00E13C4B" w:rsidR="003912E3" w:rsidP="00952AF1" w:rsidRDefault="003912E3" w14:paraId="00A0C6A1" w14:textId="409CABDE">
            <w:pPr>
              <w:widowControl w:val="0"/>
              <w:spacing w:before="0" w:after="0" w:line="20" w:lineRule="atLeast"/>
              <w:ind w:left="92"/>
              <w:rPr>
                <w:rFonts w:eastAsia="Times New Roman"/>
              </w:rPr>
            </w:pPr>
            <w:r>
              <w:rPr>
                <w:b/>
                <w:bCs/>
              </w:rPr>
              <w:t>Position</w:t>
            </w:r>
          </w:p>
        </w:tc>
        <w:tc>
          <w:tcPr>
            <w:tcW w:w="3600" w:type="dxa"/>
            <w:tcBorders>
              <w:top w:val="single" w:color="000000" w:themeColor="text1" w:sz="13"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Mar/>
          </w:tcPr>
          <w:p w:rsidRPr="00E13C4B" w:rsidR="003912E3" w:rsidP="00952AF1" w:rsidRDefault="00315925" w14:paraId="32F0D1C6" w14:textId="55F7FF0A">
            <w:pPr>
              <w:widowControl w:val="0"/>
              <w:spacing w:before="0" w:after="0" w:line="20" w:lineRule="atLeast"/>
              <w:ind w:left="101"/>
              <w:rPr>
                <w:rFonts w:eastAsia="Times New Roman"/>
              </w:rPr>
            </w:pPr>
            <w:r>
              <w:rPr>
                <w:b/>
                <w:bCs/>
              </w:rPr>
              <w:t>Job d</w:t>
            </w:r>
            <w:r w:rsidR="003912E3">
              <w:rPr>
                <w:b/>
                <w:bCs/>
              </w:rPr>
              <w:t>uties</w:t>
            </w:r>
          </w:p>
        </w:tc>
        <w:tc>
          <w:tcPr>
            <w:tcW w:w="4104" w:type="dxa"/>
            <w:tcBorders>
              <w:top w:val="single" w:color="000000" w:themeColor="text1" w:sz="13"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Mar/>
          </w:tcPr>
          <w:p w:rsidR="003912E3" w:rsidP="00952AF1" w:rsidRDefault="00353AAD" w14:paraId="3D02BAC5" w14:textId="260003D1">
            <w:pPr>
              <w:widowControl w:val="0"/>
              <w:spacing w:before="0" w:after="0" w:line="20" w:lineRule="atLeast"/>
              <w:ind w:left="101"/>
              <w:rPr>
                <w:b/>
                <w:bCs/>
              </w:rPr>
            </w:pPr>
            <w:r>
              <w:rPr>
                <w:b/>
                <w:bCs/>
              </w:rPr>
              <w:t>Minimum q</w:t>
            </w:r>
            <w:r w:rsidR="003912E3">
              <w:rPr>
                <w:b/>
                <w:bCs/>
              </w:rPr>
              <w:t>ualifications</w:t>
            </w:r>
          </w:p>
        </w:tc>
      </w:tr>
      <w:tr w:rsidRPr="00E13C4B" w:rsidR="003912E3" w:rsidTr="201546DC" w14:paraId="541C507E" w14:textId="2CC3E532">
        <w:trPr>
          <w:trHeight w:val="372" w:hRule="exact"/>
        </w:trPr>
        <w:tc>
          <w:tcPr>
            <w:tcW w:w="9219" w:type="dxa"/>
            <w:gridSpan w:val="3"/>
            <w:tcBorders>
              <w:top w:val="single" w:color="000000" w:themeColor="text1" w:sz="5" w:space="0"/>
              <w:left w:val="single" w:color="000000" w:themeColor="text1" w:sz="12" w:space="0"/>
              <w:bottom w:val="single" w:color="000000" w:themeColor="text1" w:sz="5" w:space="0"/>
              <w:right w:val="single" w:color="000000" w:themeColor="text1" w:sz="5" w:space="0"/>
            </w:tcBorders>
            <w:tcMar/>
            <w:vAlign w:val="center"/>
          </w:tcPr>
          <w:p w:rsidRPr="00296E5B" w:rsidR="003912E3" w:rsidP="00296E5B" w:rsidRDefault="003912E3" w14:paraId="723C6988" w14:textId="2EB3DCC5">
            <w:pPr>
              <w:widowControl w:val="0"/>
              <w:tabs>
                <w:tab w:val="left" w:pos="463"/>
              </w:tabs>
              <w:spacing w:before="0" w:after="0" w:line="20" w:lineRule="atLeast"/>
              <w:jc w:val="center"/>
              <w:rPr>
                <w:rFonts w:eastAsia="Times New Roman"/>
                <w:b/>
                <w:bCs/>
                <w:i/>
                <w:iCs/>
              </w:rPr>
            </w:pPr>
            <w:r w:rsidRPr="00296E5B">
              <w:rPr>
                <w:rFonts w:eastAsia="Times New Roman"/>
                <w:b/>
                <w:bCs/>
                <w:i/>
                <w:iCs/>
              </w:rPr>
              <w:t xml:space="preserve">Student </w:t>
            </w:r>
            <w:r>
              <w:rPr>
                <w:rFonts w:eastAsia="Times New Roman"/>
                <w:b/>
                <w:bCs/>
                <w:i/>
                <w:iCs/>
              </w:rPr>
              <w:t>researcher</w:t>
            </w:r>
            <w:r w:rsidR="006A557A">
              <w:rPr>
                <w:rFonts w:eastAsia="Times New Roman"/>
                <w:b/>
                <w:bCs/>
                <w:i/>
                <w:iCs/>
              </w:rPr>
              <w:t>s</w:t>
            </w:r>
          </w:p>
        </w:tc>
      </w:tr>
      <w:tr w:rsidR="201546DC" w:rsidTr="201546DC" w14:paraId="424EA792">
        <w:trPr>
          <w:trHeight w:val="1218"/>
        </w:trPr>
        <w:tc>
          <w:tcPr>
            <w:tcW w:w="151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201546DC" w:rsidP="201546DC" w:rsidRDefault="201546DC" w14:paraId="4FA15F42" w14:textId="6BCC9E19">
            <w:pPr>
              <w:pStyle w:val="Normal"/>
              <w:spacing w:line="272" w:lineRule="exact"/>
            </w:pPr>
            <w:r w:rsidR="201546DC">
              <w:rPr/>
              <w:t>High school student researcher</w:t>
            </w:r>
          </w:p>
        </w:tc>
        <w:tc>
          <w:tcPr>
            <w:tcW w:w="36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201546DC" w:rsidP="201546DC" w:rsidRDefault="201546DC" w14:paraId="6AA87F3E" w14:textId="44E49794">
            <w:pPr>
              <w:pStyle w:val="ListParagraph"/>
              <w:numPr>
                <w:ilvl w:val="0"/>
                <w:numId w:val="38"/>
              </w:numPr>
              <w:spacing w:line="290" w:lineRule="exact"/>
              <w:rPr>
                <w:sz w:val="22"/>
                <w:szCs w:val="22"/>
              </w:rPr>
            </w:pPr>
            <w:r w:rsidR="201546DC">
              <w:rPr/>
              <w:t>Undertake research activities as assigned by supervisor</w:t>
            </w:r>
          </w:p>
          <w:p w:rsidR="201546DC" w:rsidP="201546DC" w:rsidRDefault="201546DC" w14:paraId="1065EE40" w14:textId="5B6D015A">
            <w:pPr>
              <w:pStyle w:val="ListParagraph"/>
              <w:spacing w:line="290" w:lineRule="exact"/>
              <w:ind w:left="720"/>
              <w:rPr>
                <w:sz w:val="22"/>
                <w:szCs w:val="22"/>
              </w:rPr>
            </w:pPr>
          </w:p>
        </w:tc>
        <w:tc>
          <w:tcPr>
            <w:tcW w:w="41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201546DC" w:rsidP="201546DC" w:rsidRDefault="201546DC" w14:paraId="4DB8F26A" w14:textId="784A4CFF">
            <w:pPr>
              <w:pStyle w:val="ListParagraph"/>
              <w:numPr>
                <w:ilvl w:val="0"/>
                <w:numId w:val="38"/>
              </w:numPr>
              <w:spacing w:line="290" w:lineRule="exact"/>
              <w:rPr>
                <w:sz w:val="22"/>
                <w:szCs w:val="22"/>
              </w:rPr>
            </w:pPr>
            <w:r w:rsidRPr="201546DC" w:rsidR="201546DC">
              <w:rPr>
                <w:sz w:val="22"/>
                <w:szCs w:val="22"/>
              </w:rPr>
              <w:t>3.5 high school GPA</w:t>
            </w:r>
          </w:p>
          <w:p w:rsidR="201546DC" w:rsidP="201546DC" w:rsidRDefault="201546DC" w14:paraId="1707437B" w14:textId="1506E2DA">
            <w:pPr>
              <w:pStyle w:val="ListParagraph"/>
              <w:numPr>
                <w:ilvl w:val="0"/>
                <w:numId w:val="38"/>
              </w:numPr>
              <w:spacing w:line="290" w:lineRule="exact"/>
              <w:rPr>
                <w:sz w:val="22"/>
                <w:szCs w:val="22"/>
              </w:rPr>
            </w:pPr>
            <w:r w:rsidRPr="201546DC" w:rsidR="201546DC">
              <w:rPr>
                <w:sz w:val="22"/>
                <w:szCs w:val="22"/>
              </w:rPr>
              <w:t>Student at a local high school</w:t>
            </w:r>
          </w:p>
        </w:tc>
      </w:tr>
      <w:tr w:rsidRPr="00E13C4B" w:rsidR="003912E3" w:rsidTr="201546DC" w14:paraId="12BDD8B3" w14:textId="12A9735B">
        <w:trPr>
          <w:trHeight w:val="1218" w:hRule="exact"/>
        </w:trPr>
        <w:tc>
          <w:tcPr>
            <w:tcW w:w="151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Pr="00E13C4B" w:rsidR="003912E3" w:rsidP="00952AF1" w:rsidRDefault="003912E3" w14:paraId="4EE89E7D" w14:textId="3B751230">
            <w:pPr>
              <w:widowControl w:val="0"/>
              <w:spacing w:before="0" w:after="0" w:line="272" w:lineRule="exact"/>
              <w:ind w:left="92"/>
            </w:pPr>
            <w:r>
              <w:t>Undergraduate researcher</w:t>
            </w:r>
          </w:p>
        </w:tc>
        <w:tc>
          <w:tcPr>
            <w:tcW w:w="36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E13C4B" w:rsidR="003912E3" w:rsidP="00952AF1" w:rsidRDefault="00EA6B21" w14:paraId="16E2B81C" w14:textId="649D93B7">
            <w:pPr>
              <w:widowControl w:val="0"/>
              <w:numPr>
                <w:ilvl w:val="0"/>
                <w:numId w:val="9"/>
              </w:numPr>
              <w:tabs>
                <w:tab w:val="left" w:pos="463"/>
              </w:tabs>
              <w:spacing w:before="0" w:after="0" w:line="290" w:lineRule="exact"/>
            </w:pPr>
            <w:r>
              <w:t>Undertake research activities as assigned by supervisor</w:t>
            </w:r>
          </w:p>
        </w:tc>
        <w:tc>
          <w:tcPr>
            <w:tcW w:w="41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912E3" w:rsidP="00952AF1" w:rsidRDefault="00EA6B21" w14:paraId="3A929D24" w14:textId="77777777">
            <w:pPr>
              <w:widowControl w:val="0"/>
              <w:numPr>
                <w:ilvl w:val="0"/>
                <w:numId w:val="9"/>
              </w:numPr>
              <w:tabs>
                <w:tab w:val="left" w:pos="463"/>
              </w:tabs>
              <w:spacing w:before="0" w:after="0" w:line="290" w:lineRule="exact"/>
            </w:pPr>
            <w:r>
              <w:t>3.0 GPA for recent coursework</w:t>
            </w:r>
          </w:p>
          <w:p w:rsidR="00EA6B21" w:rsidP="00952AF1" w:rsidRDefault="00EA6B21" w14:paraId="3FA39128" w14:textId="77777777">
            <w:pPr>
              <w:widowControl w:val="0"/>
              <w:numPr>
                <w:ilvl w:val="0"/>
                <w:numId w:val="9"/>
              </w:numPr>
              <w:tabs>
                <w:tab w:val="left" w:pos="463"/>
              </w:tabs>
              <w:spacing w:before="0" w:after="0" w:line="290" w:lineRule="exact"/>
            </w:pPr>
            <w:r>
              <w:t>Science coursework</w:t>
            </w:r>
          </w:p>
          <w:p w:rsidRPr="00E13C4B" w:rsidR="00EA6B21" w:rsidP="00952AF1" w:rsidRDefault="00EA6B21" w14:paraId="09BB21BC" w14:textId="5F29DD59">
            <w:pPr>
              <w:widowControl w:val="0"/>
              <w:numPr>
                <w:ilvl w:val="0"/>
                <w:numId w:val="9"/>
              </w:numPr>
              <w:tabs>
                <w:tab w:val="left" w:pos="463"/>
              </w:tabs>
              <w:spacing w:before="0" w:after="0" w:line="290" w:lineRule="exact"/>
            </w:pPr>
            <w:r>
              <w:t>USU student</w:t>
            </w:r>
          </w:p>
        </w:tc>
      </w:tr>
      <w:tr w:rsidRPr="00E13C4B" w:rsidR="003912E3" w:rsidTr="201546DC" w14:paraId="09F26538" w14:textId="6B09DB32">
        <w:trPr>
          <w:trHeight w:val="2448" w:hRule="exact"/>
        </w:trPr>
        <w:tc>
          <w:tcPr>
            <w:tcW w:w="151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Pr="00E13C4B" w:rsidR="003912E3" w:rsidP="00952AF1" w:rsidRDefault="003912E3" w14:paraId="5FF754BD" w14:textId="0E96E37B">
            <w:pPr>
              <w:widowControl w:val="0"/>
              <w:spacing w:before="0" w:after="0" w:line="272" w:lineRule="exact"/>
              <w:ind w:left="92"/>
            </w:pPr>
            <w:r>
              <w:t>Graduate researcher</w:t>
            </w:r>
          </w:p>
        </w:tc>
        <w:tc>
          <w:tcPr>
            <w:tcW w:w="36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912E3" w:rsidP="00952AF1" w:rsidRDefault="00EA6B21" w14:paraId="75891285" w14:textId="77777777">
            <w:pPr>
              <w:widowControl w:val="0"/>
              <w:numPr>
                <w:ilvl w:val="0"/>
                <w:numId w:val="9"/>
              </w:numPr>
              <w:tabs>
                <w:tab w:val="left" w:pos="463"/>
              </w:tabs>
              <w:spacing w:before="0" w:after="0" w:line="290" w:lineRule="exact"/>
            </w:pPr>
            <w:proofErr w:type="gramStart"/>
            <w:r>
              <w:t>Undertake</w:t>
            </w:r>
            <w:proofErr w:type="gramEnd"/>
            <w:r>
              <w:t xml:space="preserve"> research activities as agreed upon with supervisor and graduate committee</w:t>
            </w:r>
          </w:p>
          <w:p w:rsidR="00EA6B21" w:rsidP="00952AF1" w:rsidRDefault="00EA6B21" w14:paraId="0B3F1EB3" w14:textId="77777777">
            <w:pPr>
              <w:widowControl w:val="0"/>
              <w:numPr>
                <w:ilvl w:val="0"/>
                <w:numId w:val="9"/>
              </w:numPr>
              <w:tabs>
                <w:tab w:val="left" w:pos="463"/>
              </w:tabs>
              <w:spacing w:before="0" w:after="0" w:line="290" w:lineRule="exact"/>
            </w:pPr>
            <w:r>
              <w:t>Timely completion of coursework</w:t>
            </w:r>
          </w:p>
          <w:p w:rsidRPr="00E13C4B" w:rsidR="00EA6B21" w:rsidP="00952AF1" w:rsidRDefault="00EA6B21" w14:paraId="3352C8E9" w14:textId="30860DBB">
            <w:pPr>
              <w:widowControl w:val="0"/>
              <w:numPr>
                <w:ilvl w:val="0"/>
                <w:numId w:val="9"/>
              </w:numPr>
              <w:tabs>
                <w:tab w:val="left" w:pos="463"/>
              </w:tabs>
              <w:spacing w:before="0" w:after="0" w:line="290" w:lineRule="exact"/>
            </w:pPr>
            <w:r>
              <w:t>Timely completion of thesis/dissertation and related publications</w:t>
            </w:r>
          </w:p>
        </w:tc>
        <w:tc>
          <w:tcPr>
            <w:tcW w:w="41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912E3" w:rsidP="00952AF1" w:rsidRDefault="00EA6B21" w14:paraId="603B0B3A" w14:textId="77777777">
            <w:pPr>
              <w:widowControl w:val="0"/>
              <w:numPr>
                <w:ilvl w:val="0"/>
                <w:numId w:val="9"/>
              </w:numPr>
              <w:tabs>
                <w:tab w:val="left" w:pos="463"/>
              </w:tabs>
              <w:spacing w:before="0" w:after="0" w:line="290" w:lineRule="exact"/>
            </w:pPr>
            <w:r>
              <w:t>Undergraduate degree in a related field</w:t>
            </w:r>
          </w:p>
          <w:p w:rsidRPr="00E13C4B" w:rsidR="00EA6B21" w:rsidP="00952AF1" w:rsidRDefault="00EA6B21" w14:paraId="742B0C51" w14:textId="0E552C41">
            <w:pPr>
              <w:widowControl w:val="0"/>
              <w:numPr>
                <w:ilvl w:val="0"/>
                <w:numId w:val="9"/>
              </w:numPr>
              <w:tabs>
                <w:tab w:val="left" w:pos="463"/>
              </w:tabs>
              <w:spacing w:before="0" w:after="0" w:line="290" w:lineRule="exact"/>
            </w:pPr>
            <w:r>
              <w:t>USU student</w:t>
            </w:r>
          </w:p>
        </w:tc>
      </w:tr>
      <w:tr w:rsidRPr="00952AF1" w:rsidR="003912E3" w:rsidTr="201546DC" w14:paraId="319FF5AF" w14:textId="77777777">
        <w:trPr>
          <w:trHeight w:val="372" w:hRule="exact"/>
        </w:trPr>
        <w:tc>
          <w:tcPr>
            <w:tcW w:w="9219" w:type="dxa"/>
            <w:gridSpan w:val="3"/>
            <w:tcBorders>
              <w:top w:val="single" w:color="000000" w:themeColor="text1" w:sz="5" w:space="0"/>
              <w:left w:val="single" w:color="000000" w:themeColor="text1" w:sz="12" w:space="0"/>
              <w:bottom w:val="single" w:color="000000" w:themeColor="text1" w:sz="5" w:space="0"/>
              <w:right w:val="single" w:color="000000" w:themeColor="text1" w:sz="5" w:space="0"/>
            </w:tcBorders>
            <w:tcMar/>
            <w:vAlign w:val="center"/>
          </w:tcPr>
          <w:p w:rsidRPr="00952AF1" w:rsidR="003912E3" w:rsidP="00952AF1" w:rsidRDefault="003912E3" w14:paraId="3DEC69B4" w14:textId="452942DD">
            <w:pPr>
              <w:widowControl w:val="0"/>
              <w:tabs>
                <w:tab w:val="left" w:pos="463"/>
              </w:tabs>
              <w:spacing w:before="0" w:after="0" w:line="20" w:lineRule="atLeast"/>
              <w:jc w:val="center"/>
              <w:rPr>
                <w:rFonts w:eastAsia="Times New Roman"/>
                <w:b/>
                <w:bCs/>
                <w:i/>
                <w:iCs/>
              </w:rPr>
            </w:pPr>
            <w:r>
              <w:rPr>
                <w:rFonts w:eastAsia="Times New Roman"/>
                <w:b/>
                <w:bCs/>
                <w:i/>
                <w:iCs/>
              </w:rPr>
              <w:t>Research technician</w:t>
            </w:r>
            <w:r w:rsidR="006A557A">
              <w:rPr>
                <w:rFonts w:eastAsia="Times New Roman"/>
                <w:b/>
                <w:bCs/>
                <w:i/>
                <w:iCs/>
              </w:rPr>
              <w:t>s</w:t>
            </w:r>
          </w:p>
        </w:tc>
      </w:tr>
      <w:tr w:rsidRPr="00E13C4B" w:rsidR="003912E3" w:rsidTr="201546DC" w14:paraId="26339160" w14:textId="328462B5">
        <w:trPr>
          <w:trHeight w:val="2766" w:hRule="exact"/>
        </w:trPr>
        <w:tc>
          <w:tcPr>
            <w:tcW w:w="151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Pr="63B5368A" w:rsidR="003912E3" w:rsidP="00952AF1" w:rsidRDefault="003912E3" w14:paraId="331926D7" w14:textId="0CAAC0BF">
            <w:pPr>
              <w:widowControl w:val="0"/>
              <w:spacing w:before="0" w:after="0" w:line="272" w:lineRule="exact"/>
              <w:ind w:left="92"/>
              <w:rPr>
                <w:spacing w:val="-1"/>
              </w:rPr>
            </w:pPr>
            <w:r>
              <w:rPr>
                <w:spacing w:val="-1"/>
              </w:rPr>
              <w:t>Research Technician I</w:t>
            </w:r>
          </w:p>
        </w:tc>
        <w:tc>
          <w:tcPr>
            <w:tcW w:w="36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912E3" w:rsidP="00952AF1" w:rsidRDefault="00EA6B21" w14:paraId="74AD70A6" w14:textId="77777777">
            <w:pPr>
              <w:widowControl w:val="0"/>
              <w:numPr>
                <w:ilvl w:val="0"/>
                <w:numId w:val="9"/>
              </w:numPr>
              <w:tabs>
                <w:tab w:val="left" w:pos="463"/>
              </w:tabs>
              <w:spacing w:before="0" w:after="0" w:line="290" w:lineRule="exact"/>
            </w:pPr>
            <w:r>
              <w:t>Design, build, and maintain research instrumentation and equipment</w:t>
            </w:r>
          </w:p>
          <w:p w:rsidR="00EA6B21" w:rsidP="00952AF1" w:rsidRDefault="00EA6B21" w14:paraId="34F558A2" w14:textId="77777777">
            <w:pPr>
              <w:widowControl w:val="0"/>
              <w:numPr>
                <w:ilvl w:val="0"/>
                <w:numId w:val="9"/>
              </w:numPr>
              <w:tabs>
                <w:tab w:val="left" w:pos="463"/>
              </w:tabs>
              <w:spacing w:before="0" w:after="0" w:line="290" w:lineRule="exact"/>
            </w:pPr>
            <w:r>
              <w:t>Maintain and organize laboratory spaces and field sites</w:t>
            </w:r>
          </w:p>
          <w:p w:rsidR="00EA6B21" w:rsidP="00952AF1" w:rsidRDefault="00EA6B21" w14:paraId="6C777BEE" w14:textId="77777777">
            <w:pPr>
              <w:widowControl w:val="0"/>
              <w:numPr>
                <w:ilvl w:val="0"/>
                <w:numId w:val="9"/>
              </w:numPr>
              <w:tabs>
                <w:tab w:val="left" w:pos="463"/>
              </w:tabs>
              <w:spacing w:before="0" w:after="0" w:line="290" w:lineRule="exact"/>
            </w:pPr>
            <w:r>
              <w:t>Collect measurements in laboratory and field settings</w:t>
            </w:r>
          </w:p>
          <w:p w:rsidR="00EA6B21" w:rsidP="00952AF1" w:rsidRDefault="00EA6B21" w14:paraId="63FE19E0" w14:textId="2F3C6011">
            <w:pPr>
              <w:widowControl w:val="0"/>
              <w:numPr>
                <w:ilvl w:val="0"/>
                <w:numId w:val="9"/>
              </w:numPr>
              <w:tabs>
                <w:tab w:val="left" w:pos="463"/>
              </w:tabs>
              <w:spacing w:before="0" w:after="0" w:line="290" w:lineRule="exact"/>
            </w:pPr>
            <w:r>
              <w:t>Manage databases and websites</w:t>
            </w:r>
          </w:p>
        </w:tc>
        <w:tc>
          <w:tcPr>
            <w:tcW w:w="41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3912E3" w:rsidP="00952AF1" w:rsidRDefault="00296E5B" w14:paraId="5A94F063" w14:textId="77777777">
            <w:pPr>
              <w:widowControl w:val="0"/>
              <w:numPr>
                <w:ilvl w:val="0"/>
                <w:numId w:val="9"/>
              </w:numPr>
              <w:tabs>
                <w:tab w:val="left" w:pos="463"/>
              </w:tabs>
              <w:spacing w:before="0" w:after="0" w:line="290" w:lineRule="exact"/>
            </w:pPr>
            <w:r>
              <w:t>Laboratory experience</w:t>
            </w:r>
          </w:p>
          <w:p w:rsidR="00296E5B" w:rsidP="00952AF1" w:rsidRDefault="00296E5B" w14:paraId="2D967209" w14:textId="77777777">
            <w:pPr>
              <w:widowControl w:val="0"/>
              <w:numPr>
                <w:ilvl w:val="0"/>
                <w:numId w:val="9"/>
              </w:numPr>
              <w:tabs>
                <w:tab w:val="left" w:pos="463"/>
              </w:tabs>
              <w:spacing w:before="0" w:after="0" w:line="290" w:lineRule="exact"/>
            </w:pPr>
            <w:r>
              <w:t>Electrical/</w:t>
            </w:r>
            <w:proofErr w:type="spellStart"/>
            <w:r>
              <w:t>electronics</w:t>
            </w:r>
            <w:proofErr w:type="spellEnd"/>
            <w:r>
              <w:t xml:space="preserve"> experience</w:t>
            </w:r>
          </w:p>
          <w:p w:rsidR="00296E5B" w:rsidP="00952AF1" w:rsidRDefault="00296E5B" w14:paraId="5172D7D8" w14:textId="77777777">
            <w:pPr>
              <w:widowControl w:val="0"/>
              <w:numPr>
                <w:ilvl w:val="0"/>
                <w:numId w:val="9"/>
              </w:numPr>
              <w:tabs>
                <w:tab w:val="left" w:pos="463"/>
              </w:tabs>
              <w:spacing w:before="0" w:after="0" w:line="290" w:lineRule="exact"/>
            </w:pPr>
            <w:r>
              <w:t>Familiarity with business software</w:t>
            </w:r>
          </w:p>
          <w:p w:rsidR="00296E5B" w:rsidP="00952AF1" w:rsidRDefault="00296E5B" w14:paraId="1BCB8728" w14:textId="337E0B3C">
            <w:pPr>
              <w:widowControl w:val="0"/>
              <w:numPr>
                <w:ilvl w:val="0"/>
                <w:numId w:val="9"/>
              </w:numPr>
              <w:tabs>
                <w:tab w:val="left" w:pos="463"/>
              </w:tabs>
              <w:spacing w:before="0" w:after="0" w:line="290" w:lineRule="exact"/>
            </w:pPr>
            <w:r>
              <w:t>Coding experience</w:t>
            </w:r>
          </w:p>
        </w:tc>
      </w:tr>
      <w:tr w:rsidRPr="00E13C4B" w:rsidR="003912E3" w:rsidTr="201546DC" w14:paraId="492A20FD" w14:textId="6A0CD55B">
        <w:trPr>
          <w:trHeight w:val="939" w:hRule="exact"/>
        </w:trPr>
        <w:tc>
          <w:tcPr>
            <w:tcW w:w="151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003912E3" w:rsidP="00952AF1" w:rsidRDefault="003912E3" w14:paraId="3AF28C05" w14:textId="46AF0562">
            <w:pPr>
              <w:widowControl w:val="0"/>
              <w:spacing w:before="0" w:after="0" w:line="272" w:lineRule="exact"/>
              <w:ind w:left="92"/>
              <w:rPr>
                <w:spacing w:val="-1"/>
              </w:rPr>
            </w:pPr>
            <w:r>
              <w:rPr>
                <w:spacing w:val="-1"/>
              </w:rPr>
              <w:t>Research Technician II</w:t>
            </w:r>
          </w:p>
        </w:tc>
        <w:tc>
          <w:tcPr>
            <w:tcW w:w="36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12653372" w:rsidR="003912E3" w:rsidP="00952AF1" w:rsidRDefault="00EA6B21" w14:paraId="6D0DE57F" w14:textId="04B21760">
            <w:pPr>
              <w:widowControl w:val="0"/>
              <w:numPr>
                <w:ilvl w:val="0"/>
                <w:numId w:val="9"/>
              </w:numPr>
              <w:tabs>
                <w:tab w:val="left" w:pos="463"/>
              </w:tabs>
              <w:spacing w:before="0" w:after="0" w:line="20" w:lineRule="atLeast"/>
              <w:rPr>
                <w:rFonts w:eastAsia="Times New Roman"/>
              </w:rPr>
            </w:pPr>
            <w:r>
              <w:rPr>
                <w:rFonts w:eastAsia="Times New Roman"/>
              </w:rPr>
              <w:t xml:space="preserve">Same as </w:t>
            </w:r>
            <w:r w:rsidR="00296E5B">
              <w:rPr>
                <w:rFonts w:eastAsia="Times New Roman"/>
              </w:rPr>
              <w:t>I, with a greater degree of independence</w:t>
            </w:r>
          </w:p>
        </w:tc>
        <w:tc>
          <w:tcPr>
            <w:tcW w:w="41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296E5B" w:rsidR="00296E5B" w:rsidP="00296E5B" w:rsidRDefault="00296E5B" w14:paraId="0961FD5F" w14:textId="78FC5C3C">
            <w:pPr>
              <w:widowControl w:val="0"/>
              <w:numPr>
                <w:ilvl w:val="0"/>
                <w:numId w:val="9"/>
              </w:numPr>
              <w:tabs>
                <w:tab w:val="left" w:pos="463"/>
              </w:tabs>
              <w:spacing w:before="0" w:after="0" w:line="20" w:lineRule="atLeast"/>
              <w:rPr>
                <w:rFonts w:eastAsia="Times New Roman"/>
              </w:rPr>
            </w:pPr>
            <w:r>
              <w:rPr>
                <w:rFonts w:eastAsia="Times New Roman"/>
              </w:rPr>
              <w:t>At least one year of job experience in the areas described for I</w:t>
            </w:r>
          </w:p>
        </w:tc>
      </w:tr>
      <w:tr w:rsidRPr="00E13C4B" w:rsidR="003912E3" w:rsidTr="201546DC" w14:paraId="5C653B37" w14:textId="77777777">
        <w:trPr>
          <w:trHeight w:val="1218" w:hRule="exact"/>
        </w:trPr>
        <w:tc>
          <w:tcPr>
            <w:tcW w:w="151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003912E3" w:rsidP="00952AF1" w:rsidRDefault="003912E3" w14:paraId="602B931B" w14:textId="1CB0C751">
            <w:pPr>
              <w:widowControl w:val="0"/>
              <w:spacing w:before="0" w:after="0" w:line="272" w:lineRule="exact"/>
              <w:ind w:left="92"/>
              <w:rPr>
                <w:spacing w:val="-1"/>
              </w:rPr>
            </w:pPr>
            <w:r>
              <w:rPr>
                <w:spacing w:val="-1"/>
              </w:rPr>
              <w:t>Research Technician III</w:t>
            </w:r>
          </w:p>
        </w:tc>
        <w:tc>
          <w:tcPr>
            <w:tcW w:w="36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12653372" w:rsidR="003912E3" w:rsidP="00952AF1" w:rsidRDefault="00296E5B" w14:paraId="02B7563E" w14:textId="626092CC">
            <w:pPr>
              <w:widowControl w:val="0"/>
              <w:numPr>
                <w:ilvl w:val="0"/>
                <w:numId w:val="9"/>
              </w:numPr>
              <w:tabs>
                <w:tab w:val="left" w:pos="463"/>
              </w:tabs>
              <w:spacing w:before="0" w:after="0" w:line="20" w:lineRule="atLeast"/>
              <w:rPr>
                <w:rFonts w:eastAsia="Times New Roman"/>
              </w:rPr>
            </w:pPr>
            <w:r>
              <w:rPr>
                <w:rFonts w:eastAsia="Times New Roman"/>
              </w:rPr>
              <w:t>Same as III, with a greater degree of independence</w:t>
            </w:r>
          </w:p>
        </w:tc>
        <w:tc>
          <w:tcPr>
            <w:tcW w:w="41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296E5B" w:rsidP="00952AF1" w:rsidRDefault="00296E5B" w14:paraId="5FBA09A7" w14:textId="77777777">
            <w:pPr>
              <w:widowControl w:val="0"/>
              <w:numPr>
                <w:ilvl w:val="0"/>
                <w:numId w:val="9"/>
              </w:numPr>
              <w:tabs>
                <w:tab w:val="left" w:pos="463"/>
              </w:tabs>
              <w:spacing w:before="0" w:after="0" w:line="20" w:lineRule="atLeast"/>
              <w:rPr>
                <w:rFonts w:eastAsia="Times New Roman"/>
              </w:rPr>
            </w:pPr>
            <w:r>
              <w:rPr>
                <w:rFonts w:eastAsia="Times New Roman"/>
              </w:rPr>
              <w:t xml:space="preserve">At least one year of job experience in the areas described for I </w:t>
            </w:r>
          </w:p>
          <w:p w:rsidRPr="12653372" w:rsidR="00296E5B" w:rsidP="00952AF1" w:rsidRDefault="00296E5B" w14:paraId="4E743D6C" w14:textId="60683C52">
            <w:pPr>
              <w:widowControl w:val="0"/>
              <w:numPr>
                <w:ilvl w:val="0"/>
                <w:numId w:val="9"/>
              </w:numPr>
              <w:tabs>
                <w:tab w:val="left" w:pos="463"/>
              </w:tabs>
              <w:spacing w:before="0" w:after="0" w:line="20" w:lineRule="atLeast"/>
              <w:rPr>
                <w:rFonts w:eastAsia="Times New Roman"/>
              </w:rPr>
            </w:pPr>
            <w:r>
              <w:rPr>
                <w:rFonts w:eastAsia="Times New Roman"/>
              </w:rPr>
              <w:t>Associates degree or three additional years of experience</w:t>
            </w:r>
          </w:p>
        </w:tc>
      </w:tr>
      <w:tr w:rsidRPr="00E13C4B" w:rsidR="003912E3" w:rsidTr="201546DC" w14:paraId="31F53B4A" w14:textId="77777777">
        <w:trPr>
          <w:trHeight w:val="1254" w:hRule="exact"/>
        </w:trPr>
        <w:tc>
          <w:tcPr>
            <w:tcW w:w="151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003912E3" w:rsidP="00952AF1" w:rsidRDefault="003912E3" w14:paraId="77335109" w14:textId="63F05221">
            <w:pPr>
              <w:widowControl w:val="0"/>
              <w:spacing w:before="0" w:after="0" w:line="272" w:lineRule="exact"/>
              <w:ind w:left="92"/>
              <w:rPr>
                <w:spacing w:val="-1"/>
              </w:rPr>
            </w:pPr>
            <w:r>
              <w:rPr>
                <w:spacing w:val="-1"/>
              </w:rPr>
              <w:t>Senior Research Technician</w:t>
            </w:r>
          </w:p>
        </w:tc>
        <w:tc>
          <w:tcPr>
            <w:tcW w:w="36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12653372" w:rsidR="003912E3" w:rsidP="00952AF1" w:rsidRDefault="00296E5B" w14:paraId="06B8C1E8" w14:textId="7066DAB4">
            <w:pPr>
              <w:widowControl w:val="0"/>
              <w:numPr>
                <w:ilvl w:val="0"/>
                <w:numId w:val="9"/>
              </w:numPr>
              <w:tabs>
                <w:tab w:val="left" w:pos="463"/>
              </w:tabs>
              <w:spacing w:before="0" w:after="0" w:line="20" w:lineRule="atLeast"/>
              <w:rPr>
                <w:rFonts w:eastAsia="Times New Roman"/>
              </w:rPr>
            </w:pPr>
            <w:r>
              <w:rPr>
                <w:rFonts w:eastAsia="Times New Roman"/>
              </w:rPr>
              <w:t>Same as III, but most tasks are carried out independently, with minimal supervision required</w:t>
            </w:r>
          </w:p>
        </w:tc>
        <w:tc>
          <w:tcPr>
            <w:tcW w:w="41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296E5B" w:rsidP="00296E5B" w:rsidRDefault="00296E5B" w14:paraId="125BCC22" w14:textId="0096BD75">
            <w:pPr>
              <w:widowControl w:val="0"/>
              <w:numPr>
                <w:ilvl w:val="0"/>
                <w:numId w:val="9"/>
              </w:numPr>
              <w:tabs>
                <w:tab w:val="left" w:pos="463"/>
              </w:tabs>
              <w:spacing w:before="0" w:after="0" w:line="20" w:lineRule="atLeast"/>
              <w:rPr>
                <w:rFonts w:eastAsia="Times New Roman"/>
              </w:rPr>
            </w:pPr>
            <w:r>
              <w:rPr>
                <w:rFonts w:eastAsia="Times New Roman"/>
              </w:rPr>
              <w:t>At least two years of job experience in the areas described for I</w:t>
            </w:r>
          </w:p>
          <w:p w:rsidRPr="12653372" w:rsidR="003912E3" w:rsidP="00296E5B" w:rsidRDefault="00296E5B" w14:paraId="78F389AA" w14:textId="65414E90">
            <w:pPr>
              <w:widowControl w:val="0"/>
              <w:numPr>
                <w:ilvl w:val="0"/>
                <w:numId w:val="9"/>
              </w:numPr>
              <w:tabs>
                <w:tab w:val="left" w:pos="463"/>
              </w:tabs>
              <w:spacing w:before="0" w:after="0" w:line="20" w:lineRule="atLeast"/>
              <w:rPr>
                <w:rFonts w:eastAsia="Times New Roman"/>
              </w:rPr>
            </w:pPr>
            <w:r>
              <w:rPr>
                <w:rFonts w:eastAsia="Times New Roman"/>
              </w:rPr>
              <w:t>Bachelor’s degree or five additional years of experience</w:t>
            </w:r>
          </w:p>
        </w:tc>
      </w:tr>
      <w:tr w:rsidRPr="00952AF1" w:rsidR="003912E3" w:rsidTr="201546DC" w14:paraId="47E47909" w14:textId="77777777">
        <w:trPr>
          <w:trHeight w:val="372" w:hRule="exact"/>
        </w:trPr>
        <w:tc>
          <w:tcPr>
            <w:tcW w:w="9219" w:type="dxa"/>
            <w:gridSpan w:val="3"/>
            <w:tcBorders>
              <w:top w:val="single" w:color="000000" w:themeColor="text1" w:sz="5" w:space="0"/>
              <w:left w:val="single" w:color="000000" w:themeColor="text1" w:sz="12" w:space="0"/>
              <w:bottom w:val="single" w:color="000000" w:themeColor="text1" w:sz="5" w:space="0"/>
              <w:right w:val="single" w:color="000000" w:themeColor="text1" w:sz="5" w:space="0"/>
            </w:tcBorders>
            <w:tcMar/>
            <w:vAlign w:val="center"/>
          </w:tcPr>
          <w:p w:rsidRPr="00952AF1" w:rsidR="003912E3" w:rsidP="00952AF1" w:rsidRDefault="003912E3" w14:paraId="5457D072" w14:textId="5AF6F532">
            <w:pPr>
              <w:widowControl w:val="0"/>
              <w:tabs>
                <w:tab w:val="left" w:pos="463"/>
              </w:tabs>
              <w:spacing w:before="0" w:after="0" w:line="20" w:lineRule="atLeast"/>
              <w:jc w:val="center"/>
              <w:rPr>
                <w:rFonts w:eastAsia="Times New Roman"/>
                <w:b/>
                <w:bCs/>
                <w:i/>
                <w:iCs/>
              </w:rPr>
            </w:pPr>
            <w:r>
              <w:rPr>
                <w:rFonts w:eastAsia="Times New Roman"/>
                <w:b/>
                <w:bCs/>
                <w:i/>
                <w:iCs/>
              </w:rPr>
              <w:t>Research scientist</w:t>
            </w:r>
            <w:r w:rsidR="006A557A">
              <w:rPr>
                <w:rFonts w:eastAsia="Times New Roman"/>
                <w:b/>
                <w:bCs/>
                <w:i/>
                <w:iCs/>
              </w:rPr>
              <w:t>s</w:t>
            </w:r>
          </w:p>
        </w:tc>
      </w:tr>
      <w:tr w:rsidRPr="00E13C4B" w:rsidR="00353AAD" w:rsidTr="201546DC" w14:paraId="61C0ABE5" w14:textId="77777777">
        <w:trPr>
          <w:trHeight w:val="4464" w:hRule="exact"/>
        </w:trPr>
        <w:tc>
          <w:tcPr>
            <w:tcW w:w="151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00353AAD" w:rsidP="00952AF1" w:rsidRDefault="00353AAD" w14:paraId="4FDBEAF0" w14:textId="696DA7AF">
            <w:pPr>
              <w:widowControl w:val="0"/>
              <w:spacing w:before="0" w:after="0" w:line="272" w:lineRule="exact"/>
              <w:ind w:left="92"/>
              <w:rPr>
                <w:spacing w:val="-1"/>
              </w:rPr>
            </w:pPr>
            <w:r>
              <w:rPr>
                <w:spacing w:val="-1"/>
              </w:rPr>
              <w:t>All research scientists</w:t>
            </w:r>
          </w:p>
        </w:tc>
        <w:tc>
          <w:tcPr>
            <w:tcW w:w="36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70B91" w:rsidR="00353AAD" w:rsidP="00353AAD" w:rsidRDefault="00353AAD" w14:paraId="06DF82D1" w14:textId="741F1BEC">
            <w:pPr>
              <w:pStyle w:val="ListParagraph"/>
              <w:numPr>
                <w:ilvl w:val="0"/>
                <w:numId w:val="33"/>
              </w:numPr>
              <w:shd w:val="clear" w:color="auto" w:fill="FFFFFF"/>
              <w:spacing w:before="0" w:after="0"/>
              <w:rPr>
                <w:rFonts w:eastAsia="Times New Roman" w:cstheme="minorHAnsi"/>
              </w:rPr>
            </w:pPr>
            <w:r>
              <w:rPr>
                <w:rFonts w:eastAsia="Times New Roman" w:cstheme="minorHAnsi"/>
              </w:rPr>
              <w:t>Carry out scientific research</w:t>
            </w:r>
          </w:p>
          <w:p w:rsidR="00353AAD" w:rsidP="00353AAD" w:rsidRDefault="00353AAD" w14:paraId="47AA3CDB" w14:textId="10A1E088">
            <w:pPr>
              <w:pStyle w:val="ListParagraph"/>
              <w:numPr>
                <w:ilvl w:val="0"/>
                <w:numId w:val="33"/>
              </w:numPr>
              <w:shd w:val="clear" w:color="auto" w:fill="FFFFFF"/>
              <w:spacing w:before="0" w:after="0"/>
              <w:rPr>
                <w:rFonts w:eastAsia="Times New Roman" w:cstheme="minorHAnsi"/>
              </w:rPr>
            </w:pPr>
            <w:r>
              <w:rPr>
                <w:rFonts w:eastAsia="Times New Roman" w:cstheme="minorHAnsi"/>
              </w:rPr>
              <w:t>Prepare research reports and peer-reviewed papers</w:t>
            </w:r>
          </w:p>
          <w:p w:rsidR="00353AAD" w:rsidP="00353AAD" w:rsidRDefault="00353AAD" w14:paraId="68ED687C" w14:textId="77777777">
            <w:pPr>
              <w:pStyle w:val="ListParagraph"/>
              <w:numPr>
                <w:ilvl w:val="0"/>
                <w:numId w:val="33"/>
              </w:numPr>
              <w:shd w:val="clear" w:color="auto" w:fill="FFFFFF"/>
              <w:spacing w:before="0" w:after="0"/>
              <w:rPr>
                <w:rFonts w:eastAsia="Times New Roman" w:cstheme="minorHAnsi"/>
              </w:rPr>
            </w:pPr>
            <w:r>
              <w:rPr>
                <w:rFonts w:eastAsia="Times New Roman" w:cstheme="minorHAnsi"/>
              </w:rPr>
              <w:t>Present research results at scientific conferences, community meetings, and other events</w:t>
            </w:r>
          </w:p>
          <w:p w:rsidR="00353AAD" w:rsidP="00353AAD" w:rsidRDefault="00353AAD" w14:paraId="76CE4F76" w14:textId="77777777">
            <w:pPr>
              <w:pStyle w:val="ListParagraph"/>
              <w:numPr>
                <w:ilvl w:val="0"/>
                <w:numId w:val="33"/>
              </w:numPr>
              <w:shd w:val="clear" w:color="auto" w:fill="FFFFFF"/>
              <w:spacing w:before="0" w:after="0"/>
              <w:rPr>
                <w:rFonts w:eastAsia="Times New Roman" w:cstheme="minorHAnsi"/>
              </w:rPr>
            </w:pPr>
            <w:r>
              <w:rPr>
                <w:rFonts w:eastAsia="Times New Roman" w:cstheme="minorHAnsi"/>
              </w:rPr>
              <w:t>Participate in grant writing</w:t>
            </w:r>
          </w:p>
          <w:p w:rsidR="00353AAD" w:rsidP="00353AAD" w:rsidRDefault="00353AAD" w14:paraId="63CB49B7" w14:textId="77777777">
            <w:pPr>
              <w:pStyle w:val="ListParagraph"/>
              <w:numPr>
                <w:ilvl w:val="0"/>
                <w:numId w:val="33"/>
              </w:numPr>
              <w:shd w:val="clear" w:color="auto" w:fill="FFFFFF"/>
              <w:spacing w:before="0" w:after="0"/>
              <w:rPr>
                <w:rFonts w:eastAsia="Times New Roman" w:cstheme="minorHAnsi"/>
              </w:rPr>
            </w:pPr>
            <w:r>
              <w:rPr>
                <w:rFonts w:eastAsia="Times New Roman" w:cstheme="minorHAnsi"/>
              </w:rPr>
              <w:t>Work collaboratively with scientists and students at the Bingham Research Center</w:t>
            </w:r>
          </w:p>
          <w:p w:rsidR="00353AAD" w:rsidP="00353AAD" w:rsidRDefault="00353AAD" w14:paraId="08D7E865" w14:textId="77777777">
            <w:pPr>
              <w:pStyle w:val="ListParagraph"/>
              <w:numPr>
                <w:ilvl w:val="0"/>
                <w:numId w:val="33"/>
              </w:numPr>
              <w:shd w:val="clear" w:color="auto" w:fill="FFFFFF"/>
              <w:spacing w:before="0" w:after="0"/>
              <w:rPr>
                <w:rFonts w:eastAsia="Times New Roman" w:cstheme="minorHAnsi"/>
              </w:rPr>
            </w:pPr>
            <w:r>
              <w:rPr>
                <w:rFonts w:eastAsia="Times New Roman" w:cstheme="minorHAnsi"/>
              </w:rPr>
              <w:t xml:space="preserve">Participate in USU-Uintah Basin campus functions </w:t>
            </w:r>
          </w:p>
          <w:p w:rsidRPr="00296E5B" w:rsidR="00353AAD" w:rsidP="00296E5B" w:rsidRDefault="00353AAD" w14:paraId="42D0C863" w14:textId="7D2F6A69">
            <w:pPr>
              <w:pStyle w:val="ListParagraph"/>
              <w:numPr>
                <w:ilvl w:val="0"/>
                <w:numId w:val="33"/>
              </w:numPr>
              <w:shd w:val="clear" w:color="auto" w:fill="FFFFFF"/>
              <w:spacing w:before="0" w:after="0"/>
              <w:rPr>
                <w:rFonts w:eastAsia="Times New Roman" w:cstheme="minorHAnsi"/>
              </w:rPr>
            </w:pPr>
            <w:r>
              <w:rPr>
                <w:rFonts w:eastAsia="Times New Roman" w:cstheme="minorHAnsi"/>
              </w:rPr>
              <w:t>Build relationships and regularly interact with non-academic stakeholders</w:t>
            </w:r>
          </w:p>
        </w:tc>
        <w:tc>
          <w:tcPr>
            <w:tcW w:w="41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BA4F66" w:rsidR="00353AAD" w:rsidP="00353AAD" w:rsidRDefault="00353AAD" w14:paraId="79352DEA" w14:textId="1E9ECAEF">
            <w:pPr>
              <w:pStyle w:val="ListParagraph"/>
              <w:numPr>
                <w:ilvl w:val="0"/>
                <w:numId w:val="9"/>
              </w:numPr>
              <w:spacing w:before="0" w:after="0"/>
              <w:rPr>
                <w:rFonts w:eastAsia="Times New Roman" w:cstheme="minorHAnsi"/>
              </w:rPr>
            </w:pPr>
            <w:r w:rsidRPr="00B1226C">
              <w:rPr>
                <w:rFonts w:eastAsia="Times New Roman" w:cstheme="minorHAnsi"/>
                <w:color w:val="201F1E"/>
              </w:rPr>
              <w:t xml:space="preserve">Demonstrated skill </w:t>
            </w:r>
            <w:r>
              <w:rPr>
                <w:rFonts w:eastAsia="Times New Roman" w:cstheme="minorHAnsi"/>
                <w:color w:val="201F1E"/>
              </w:rPr>
              <w:t xml:space="preserve">and experience </w:t>
            </w:r>
            <w:r w:rsidRPr="00B1226C">
              <w:rPr>
                <w:rFonts w:eastAsia="Times New Roman" w:cstheme="minorHAnsi"/>
                <w:color w:val="201F1E"/>
              </w:rPr>
              <w:t>in oral and written scientific communication</w:t>
            </w:r>
            <w:r>
              <w:rPr>
                <w:rFonts w:eastAsia="Times New Roman" w:cstheme="minorHAnsi"/>
                <w:color w:val="201F1E"/>
              </w:rPr>
              <w:t xml:space="preserve"> commensurate with the job level of the applicant </w:t>
            </w:r>
          </w:p>
          <w:p w:rsidRPr="00055C60" w:rsidR="00353AAD" w:rsidP="00353AAD" w:rsidRDefault="00353AAD" w14:paraId="082F5935" w14:textId="221B3A5F">
            <w:pPr>
              <w:pStyle w:val="ListParagraph"/>
              <w:numPr>
                <w:ilvl w:val="0"/>
                <w:numId w:val="9"/>
              </w:numPr>
              <w:spacing w:before="0" w:after="0"/>
              <w:rPr>
                <w:rFonts w:eastAsia="Times New Roman" w:cstheme="minorHAnsi"/>
              </w:rPr>
            </w:pPr>
            <w:r>
              <w:rPr>
                <w:rFonts w:eastAsia="Times New Roman" w:cstheme="minorHAnsi"/>
              </w:rPr>
              <w:t>Scientific understanding relevant to study area and commensurate with job level</w:t>
            </w:r>
          </w:p>
          <w:p w:rsidRPr="00F6736E" w:rsidR="00353AAD" w:rsidP="00353AAD" w:rsidRDefault="00353AAD" w14:paraId="1B7DE8A6" w14:textId="77777777">
            <w:pPr>
              <w:pStyle w:val="ListParagraph"/>
              <w:numPr>
                <w:ilvl w:val="0"/>
                <w:numId w:val="9"/>
              </w:numPr>
              <w:spacing w:before="0" w:after="0"/>
              <w:rPr>
                <w:rFonts w:eastAsia="Times New Roman" w:cstheme="minorHAnsi"/>
              </w:rPr>
            </w:pPr>
            <w:r w:rsidRPr="00B1226C">
              <w:rPr>
                <w:rFonts w:eastAsia="Times New Roman" w:cstheme="minorHAnsi"/>
                <w:color w:val="201F1E"/>
              </w:rPr>
              <w:t>Commitment to chemical and physical safety</w:t>
            </w:r>
          </w:p>
          <w:p w:rsidRPr="00055C60" w:rsidR="00353AAD" w:rsidP="00353AAD" w:rsidRDefault="00353AAD" w14:paraId="4852EA17" w14:textId="77777777">
            <w:pPr>
              <w:pStyle w:val="ListParagraph"/>
              <w:numPr>
                <w:ilvl w:val="0"/>
                <w:numId w:val="9"/>
              </w:numPr>
              <w:spacing w:before="0" w:after="0"/>
              <w:rPr>
                <w:rFonts w:eastAsia="Times New Roman" w:cstheme="minorHAnsi"/>
              </w:rPr>
            </w:pPr>
            <w:r>
              <w:rPr>
                <w:rFonts w:eastAsia="Times New Roman" w:cstheme="minorHAnsi"/>
              </w:rPr>
              <w:t>Commitment to research integrity</w:t>
            </w:r>
          </w:p>
          <w:p w:rsidR="00353AAD" w:rsidP="00353AAD" w:rsidRDefault="00353AAD" w14:paraId="2FEB60A1" w14:textId="77777777">
            <w:pPr>
              <w:pStyle w:val="ListParagraph"/>
              <w:numPr>
                <w:ilvl w:val="0"/>
                <w:numId w:val="9"/>
              </w:numPr>
              <w:spacing w:before="0" w:after="0"/>
              <w:rPr>
                <w:rFonts w:eastAsia="Times New Roman" w:cstheme="minorHAnsi"/>
              </w:rPr>
            </w:pPr>
            <w:r>
              <w:rPr>
                <w:rFonts w:eastAsia="Times New Roman" w:cstheme="minorHAnsi"/>
              </w:rPr>
              <w:t>Skill in relating to others and building relationships with coworkers and stakeholders</w:t>
            </w:r>
          </w:p>
          <w:p w:rsidRPr="00296E5B" w:rsidR="00353AAD" w:rsidRDefault="00353AAD" w14:paraId="5EA45794" w14:textId="06E2B853">
            <w:pPr>
              <w:pStyle w:val="ListParagraph"/>
              <w:numPr>
                <w:ilvl w:val="0"/>
                <w:numId w:val="9"/>
              </w:numPr>
              <w:spacing w:before="0" w:after="0"/>
              <w:rPr>
                <w:rFonts w:eastAsia="Times New Roman" w:cstheme="minorHAnsi"/>
              </w:rPr>
            </w:pPr>
            <w:r>
              <w:rPr>
                <w:rFonts w:eastAsia="Times New Roman" w:cstheme="minorHAnsi"/>
              </w:rPr>
              <w:t>Ability to carry out tasks efficiently and independently</w:t>
            </w:r>
          </w:p>
        </w:tc>
      </w:tr>
      <w:tr w:rsidRPr="00E13C4B" w:rsidR="003912E3" w:rsidTr="201546DC" w14:paraId="698ACE8E" w14:textId="77777777">
        <w:trPr>
          <w:trHeight w:val="2016" w:hRule="exact"/>
        </w:trPr>
        <w:tc>
          <w:tcPr>
            <w:tcW w:w="151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003912E3" w:rsidP="00952AF1" w:rsidRDefault="003912E3" w14:paraId="4A5708CC" w14:textId="03A9E5ED">
            <w:pPr>
              <w:widowControl w:val="0"/>
              <w:spacing w:before="0" w:after="0" w:line="272" w:lineRule="exact"/>
              <w:ind w:left="92"/>
              <w:rPr>
                <w:spacing w:val="-1"/>
              </w:rPr>
            </w:pPr>
            <w:r>
              <w:rPr>
                <w:spacing w:val="-1"/>
              </w:rPr>
              <w:t>Researcher I</w:t>
            </w:r>
          </w:p>
        </w:tc>
        <w:tc>
          <w:tcPr>
            <w:tcW w:w="36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12653372" w:rsidR="003912E3" w:rsidP="00353AAD" w:rsidRDefault="00353AAD" w14:paraId="07F94F3B" w14:textId="699F32F4">
            <w:pPr>
              <w:widowControl w:val="0"/>
              <w:tabs>
                <w:tab w:val="left" w:pos="463"/>
              </w:tabs>
              <w:spacing w:before="0" w:after="0" w:line="20" w:lineRule="atLeast"/>
              <w:rPr>
                <w:rFonts w:eastAsia="Times New Roman"/>
              </w:rPr>
            </w:pPr>
            <w:r>
              <w:rPr>
                <w:rFonts w:eastAsia="Times New Roman"/>
              </w:rPr>
              <w:t xml:space="preserve">Work will be carried out with regular guidance and instruction from </w:t>
            </w:r>
            <w:proofErr w:type="gramStart"/>
            <w:r>
              <w:rPr>
                <w:rFonts w:eastAsia="Times New Roman"/>
              </w:rPr>
              <w:t>supervisor</w:t>
            </w:r>
            <w:proofErr w:type="gramEnd"/>
            <w:r>
              <w:rPr>
                <w:rFonts w:eastAsia="Times New Roman"/>
              </w:rPr>
              <w:t>.  Will participate in writing reports, papers, and grants</w:t>
            </w:r>
            <w:r w:rsidR="0077161D">
              <w:rPr>
                <w:rFonts w:eastAsia="Times New Roman"/>
              </w:rPr>
              <w:t xml:space="preserve"> under direction of supervisor.  Less interaction with stakeholders.</w:t>
            </w:r>
          </w:p>
        </w:tc>
        <w:tc>
          <w:tcPr>
            <w:tcW w:w="41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12653372" w:rsidR="003912E3" w:rsidP="00296E5B" w:rsidRDefault="00353AAD" w14:paraId="02614B1A" w14:textId="191BBA5A">
            <w:pPr>
              <w:pStyle w:val="ListParagraph"/>
              <w:numPr>
                <w:ilvl w:val="0"/>
                <w:numId w:val="9"/>
              </w:numPr>
              <w:spacing w:before="0" w:after="0"/>
              <w:rPr>
                <w:rFonts w:eastAsia="Times New Roman"/>
              </w:rPr>
            </w:pPr>
            <w:r>
              <w:rPr>
                <w:rFonts w:eastAsia="Times New Roman" w:cstheme="minorHAnsi"/>
              </w:rPr>
              <w:t xml:space="preserve">Bachelor’s degree in </w:t>
            </w:r>
            <w:r w:rsidRPr="003F6970">
              <w:t>chemistry</w:t>
            </w:r>
            <w:r>
              <w:t>, atmospheric science, environmental science, environmental engineering,</w:t>
            </w:r>
            <w:r w:rsidRPr="003F6970">
              <w:t xml:space="preserve"> or a related </w:t>
            </w:r>
            <w:r>
              <w:t>field, including e</w:t>
            </w:r>
            <w:r w:rsidRPr="003912E3">
              <w:rPr>
                <w:rFonts w:eastAsia="Times New Roman" w:cstheme="minorHAnsi"/>
              </w:rPr>
              <w:t>xperience with atmospheric research</w:t>
            </w:r>
            <w:r>
              <w:rPr>
                <w:rFonts w:eastAsia="Times New Roman" w:cstheme="minorHAnsi"/>
              </w:rPr>
              <w:t>,</w:t>
            </w:r>
            <w:r>
              <w:t xml:space="preserve"> and 3-5 years of experience with atmospheric research after completion of degree</w:t>
            </w:r>
          </w:p>
        </w:tc>
      </w:tr>
      <w:tr w:rsidRPr="00E13C4B" w:rsidR="00353AAD" w:rsidTr="201546DC" w14:paraId="48F084A8" w14:textId="77777777">
        <w:trPr>
          <w:trHeight w:val="2235" w:hRule="exact"/>
        </w:trPr>
        <w:tc>
          <w:tcPr>
            <w:tcW w:w="151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00353AAD" w:rsidP="00353AAD" w:rsidRDefault="00353AAD" w14:paraId="3CF65DAE" w14:textId="28E31D10">
            <w:pPr>
              <w:widowControl w:val="0"/>
              <w:spacing w:before="0" w:after="0" w:line="272" w:lineRule="exact"/>
              <w:ind w:left="92"/>
              <w:rPr>
                <w:spacing w:val="-1"/>
              </w:rPr>
            </w:pPr>
            <w:r>
              <w:rPr>
                <w:spacing w:val="-1"/>
              </w:rPr>
              <w:t>Researcher II</w:t>
            </w:r>
          </w:p>
        </w:tc>
        <w:tc>
          <w:tcPr>
            <w:tcW w:w="36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12653372" w:rsidR="00353AAD" w:rsidP="00296E5B" w:rsidRDefault="0077161D" w14:paraId="5274AD6F" w14:textId="6AC4624A">
            <w:pPr>
              <w:widowControl w:val="0"/>
              <w:tabs>
                <w:tab w:val="left" w:pos="463"/>
              </w:tabs>
              <w:spacing w:before="0" w:after="0" w:line="20" w:lineRule="atLeast"/>
              <w:rPr>
                <w:rFonts w:eastAsia="Times New Roman"/>
              </w:rPr>
            </w:pPr>
            <w:r>
              <w:rPr>
                <w:rFonts w:eastAsia="Times New Roman"/>
              </w:rPr>
              <w:t xml:space="preserve">Work will be carried out with regular guidance and instruction from </w:t>
            </w:r>
            <w:proofErr w:type="gramStart"/>
            <w:r>
              <w:rPr>
                <w:rFonts w:eastAsia="Times New Roman"/>
              </w:rPr>
              <w:t>supervisor</w:t>
            </w:r>
            <w:proofErr w:type="gramEnd"/>
            <w:r>
              <w:rPr>
                <w:rFonts w:eastAsia="Times New Roman"/>
              </w:rPr>
              <w:t>.  Will participate in writing reports, papers, and grants under direction of supervisor.  Will work with more independence and skill than Researcher I.  Interaction with stakeholders as assigned.</w:t>
            </w:r>
          </w:p>
        </w:tc>
        <w:tc>
          <w:tcPr>
            <w:tcW w:w="41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52AF1" w:rsidR="00353AAD" w:rsidP="00353AAD" w:rsidRDefault="00353AAD" w14:paraId="122AFA61" w14:textId="77777777">
            <w:pPr>
              <w:pStyle w:val="ListParagraph"/>
              <w:numPr>
                <w:ilvl w:val="0"/>
                <w:numId w:val="9"/>
              </w:numPr>
              <w:spacing w:before="0" w:after="0"/>
              <w:rPr>
                <w:rFonts w:eastAsia="Times New Roman" w:cstheme="minorHAnsi"/>
              </w:rPr>
            </w:pPr>
            <w:r w:rsidRPr="003912E3">
              <w:rPr>
                <w:rFonts w:eastAsia="Times New Roman" w:cstheme="minorHAnsi"/>
              </w:rPr>
              <w:t xml:space="preserve">Master's degree </w:t>
            </w:r>
            <w:r w:rsidRPr="003F6970">
              <w:t>in chemistry</w:t>
            </w:r>
            <w:r>
              <w:t>, atmospheric science, environmental science, environmental engineering,</w:t>
            </w:r>
            <w:r w:rsidRPr="003F6970">
              <w:t xml:space="preserve"> or a related </w:t>
            </w:r>
            <w:r>
              <w:t>field, including e</w:t>
            </w:r>
            <w:r w:rsidRPr="003912E3">
              <w:rPr>
                <w:rFonts w:eastAsia="Times New Roman" w:cstheme="minorHAnsi"/>
              </w:rPr>
              <w:t>xperience with atmospheric research</w:t>
            </w:r>
          </w:p>
          <w:p w:rsidRPr="12653372" w:rsidR="00353AAD" w:rsidP="00296E5B" w:rsidRDefault="00353AAD" w14:paraId="612E5144" w14:textId="77777777">
            <w:pPr>
              <w:widowControl w:val="0"/>
              <w:tabs>
                <w:tab w:val="left" w:pos="463"/>
              </w:tabs>
              <w:spacing w:before="0" w:after="0" w:line="20" w:lineRule="atLeast"/>
              <w:ind w:left="102"/>
              <w:rPr>
                <w:rFonts w:eastAsia="Times New Roman"/>
              </w:rPr>
            </w:pPr>
          </w:p>
        </w:tc>
      </w:tr>
      <w:tr w:rsidRPr="00E13C4B" w:rsidR="00353AAD" w:rsidTr="201546DC" w14:paraId="71143738" w14:textId="77777777">
        <w:trPr>
          <w:trHeight w:val="3045" w:hRule="exact"/>
        </w:trPr>
        <w:tc>
          <w:tcPr>
            <w:tcW w:w="151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00353AAD" w:rsidP="00353AAD" w:rsidRDefault="00353AAD" w14:paraId="570B3D9B" w14:textId="3AFABC4C">
            <w:pPr>
              <w:widowControl w:val="0"/>
              <w:spacing w:before="0" w:after="0" w:line="272" w:lineRule="exact"/>
              <w:ind w:left="92"/>
              <w:rPr>
                <w:spacing w:val="-1"/>
              </w:rPr>
            </w:pPr>
            <w:r>
              <w:rPr>
                <w:spacing w:val="-1"/>
              </w:rPr>
              <w:t>Researcher III</w:t>
            </w:r>
          </w:p>
        </w:tc>
        <w:tc>
          <w:tcPr>
            <w:tcW w:w="36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77161D" w:rsidP="0077161D" w:rsidRDefault="0077161D" w14:paraId="06F9DB95" w14:textId="209D75AB">
            <w:pPr>
              <w:widowControl w:val="0"/>
              <w:tabs>
                <w:tab w:val="left" w:pos="463"/>
              </w:tabs>
              <w:spacing w:before="0" w:after="0" w:line="20" w:lineRule="atLeast"/>
              <w:rPr>
                <w:rFonts w:eastAsia="Times New Roman"/>
              </w:rPr>
            </w:pPr>
            <w:r>
              <w:rPr>
                <w:rFonts w:eastAsia="Times New Roman"/>
              </w:rPr>
              <w:t xml:space="preserve">Work will be carried out mostly independently, with guidance and instruction from </w:t>
            </w:r>
            <w:proofErr w:type="gramStart"/>
            <w:r>
              <w:rPr>
                <w:rFonts w:eastAsia="Times New Roman"/>
              </w:rPr>
              <w:t>supervisor</w:t>
            </w:r>
            <w:proofErr w:type="gramEnd"/>
            <w:r>
              <w:rPr>
                <w:rFonts w:eastAsia="Times New Roman"/>
              </w:rPr>
              <w:t xml:space="preserve"> as needed.  Will write reports and papers independently and regularly, with input from supervisor.  Will help with </w:t>
            </w:r>
          </w:p>
          <w:p w:rsidRPr="12653372" w:rsidR="00353AAD" w:rsidP="00296E5B" w:rsidRDefault="0077161D" w14:paraId="65475785" w14:textId="440F863F">
            <w:pPr>
              <w:widowControl w:val="0"/>
              <w:tabs>
                <w:tab w:val="left" w:pos="463"/>
              </w:tabs>
              <w:spacing w:before="0" w:after="0" w:line="20" w:lineRule="atLeast"/>
              <w:rPr>
                <w:rFonts w:eastAsia="Times New Roman"/>
              </w:rPr>
            </w:pPr>
            <w:r>
              <w:rPr>
                <w:rFonts w:eastAsia="Times New Roman" w:cstheme="minorHAnsi"/>
              </w:rPr>
              <w:t>conception, planning, and writing of research grant proposals.  Will build relationships and interact with stakeholders with guidance from supervisor</w:t>
            </w:r>
          </w:p>
        </w:tc>
        <w:tc>
          <w:tcPr>
            <w:tcW w:w="41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3E4A53" w:rsidR="00353AAD" w:rsidP="00353AAD" w:rsidRDefault="00353AAD" w14:paraId="15D4061A" w14:textId="77777777">
            <w:pPr>
              <w:pStyle w:val="ListParagraph"/>
              <w:numPr>
                <w:ilvl w:val="0"/>
                <w:numId w:val="9"/>
              </w:numPr>
              <w:spacing w:before="0" w:after="0"/>
              <w:rPr>
                <w:rFonts w:eastAsia="Times New Roman" w:cstheme="minorHAnsi"/>
              </w:rPr>
            </w:pPr>
            <w:r>
              <w:rPr>
                <w:rFonts w:eastAsia="Times New Roman" w:cstheme="minorHAnsi"/>
              </w:rPr>
              <w:t xml:space="preserve">Master's degree </w:t>
            </w:r>
            <w:r w:rsidRPr="003F6970">
              <w:t>in chemistry</w:t>
            </w:r>
            <w:r>
              <w:t>, atmospheric science, environmental science, environmental engineering,</w:t>
            </w:r>
            <w:r w:rsidRPr="003F6970">
              <w:t xml:space="preserve"> or a related </w:t>
            </w:r>
            <w:r>
              <w:t xml:space="preserve">field, and 3-5 years of experience with atmospheric research after completion of degree, </w:t>
            </w:r>
            <w:proofErr w:type="gramStart"/>
            <w:r>
              <w:t>OR;</w:t>
            </w:r>
            <w:proofErr w:type="gramEnd"/>
            <w:r>
              <w:t xml:space="preserve"> </w:t>
            </w:r>
          </w:p>
          <w:p w:rsidRPr="00296E5B" w:rsidR="00353AAD" w:rsidP="00296E5B" w:rsidRDefault="00353AAD" w14:paraId="7CF57EF3" w14:textId="236081AC">
            <w:pPr>
              <w:pStyle w:val="ListParagraph"/>
              <w:numPr>
                <w:ilvl w:val="0"/>
                <w:numId w:val="9"/>
              </w:numPr>
              <w:spacing w:before="0" w:after="0"/>
              <w:rPr>
                <w:rFonts w:eastAsia="Times New Roman" w:cstheme="minorHAnsi"/>
              </w:rPr>
            </w:pPr>
            <w:r>
              <w:rPr>
                <w:rFonts w:eastAsia="Times New Roman" w:cstheme="minorHAnsi"/>
              </w:rPr>
              <w:t xml:space="preserve">Doctoral degree </w:t>
            </w:r>
            <w:r w:rsidRPr="003F6970">
              <w:t>in chemistry</w:t>
            </w:r>
            <w:r>
              <w:t>, atmospheric science, environmental science, environmental engineering,</w:t>
            </w:r>
            <w:r w:rsidRPr="003F6970">
              <w:t xml:space="preserve"> or a related </w:t>
            </w:r>
            <w:r>
              <w:t>field</w:t>
            </w:r>
          </w:p>
        </w:tc>
      </w:tr>
      <w:tr w:rsidRPr="00E13C4B" w:rsidR="003912E3" w:rsidTr="201546DC" w14:paraId="3A9DFCC8" w14:textId="77777777">
        <w:trPr>
          <w:trHeight w:val="5328" w:hRule="exact"/>
        </w:trPr>
        <w:tc>
          <w:tcPr>
            <w:tcW w:w="151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003912E3" w:rsidP="00952AF1" w:rsidRDefault="003912E3" w14:paraId="102C3EBD" w14:textId="65240C23">
            <w:pPr>
              <w:widowControl w:val="0"/>
              <w:spacing w:before="0" w:after="0" w:line="272" w:lineRule="exact"/>
              <w:ind w:left="92"/>
              <w:rPr>
                <w:spacing w:val="-1"/>
              </w:rPr>
            </w:pPr>
            <w:r>
              <w:rPr>
                <w:spacing w:val="-1"/>
              </w:rPr>
              <w:t>Senior Researcher</w:t>
            </w:r>
          </w:p>
        </w:tc>
        <w:tc>
          <w:tcPr>
            <w:tcW w:w="36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12653372" w:rsidR="003912E3" w:rsidP="00296E5B" w:rsidRDefault="0077161D" w14:paraId="0C6F94C2" w14:textId="768F743C">
            <w:pPr>
              <w:widowControl w:val="0"/>
              <w:tabs>
                <w:tab w:val="left" w:pos="463"/>
              </w:tabs>
              <w:spacing w:before="0" w:after="0" w:line="20" w:lineRule="atLeast"/>
              <w:rPr>
                <w:rFonts w:eastAsia="Times New Roman"/>
              </w:rPr>
            </w:pPr>
            <w:r>
              <w:rPr>
                <w:rFonts w:eastAsia="Times New Roman"/>
              </w:rPr>
              <w:t>Will l</w:t>
            </w:r>
            <w:r w:rsidRPr="0077161D">
              <w:rPr>
                <w:rFonts w:eastAsia="Times New Roman"/>
              </w:rPr>
              <w:t>ead out in planning and execution of research projects with minimal supervision</w:t>
            </w:r>
            <w:r>
              <w:rPr>
                <w:rFonts w:eastAsia="Times New Roman"/>
              </w:rPr>
              <w:t>.  Will w</w:t>
            </w:r>
            <w:r w:rsidRPr="0077161D">
              <w:rPr>
                <w:rFonts w:eastAsia="Times New Roman"/>
              </w:rPr>
              <w:t>rite reports and papers independently and regularly, with minimal supervision</w:t>
            </w:r>
            <w:r>
              <w:rPr>
                <w:rFonts w:eastAsia="Times New Roman"/>
              </w:rPr>
              <w:t>.  Will c</w:t>
            </w:r>
            <w:r w:rsidRPr="0077161D">
              <w:rPr>
                <w:rFonts w:eastAsia="Times New Roman"/>
              </w:rPr>
              <w:t>onceive, plan, and write grant proposals independently and regularly, with minimal supervision</w:t>
            </w:r>
            <w:r>
              <w:rPr>
                <w:rFonts w:eastAsia="Times New Roman"/>
              </w:rPr>
              <w:t>.  Will i</w:t>
            </w:r>
            <w:r w:rsidRPr="0077161D">
              <w:rPr>
                <w:rFonts w:eastAsia="Times New Roman"/>
              </w:rPr>
              <w:t xml:space="preserve">ndependently build relationships and regularly interact with </w:t>
            </w:r>
            <w:r>
              <w:rPr>
                <w:rFonts w:eastAsia="Times New Roman"/>
              </w:rPr>
              <w:t>non-academic stakeholders</w:t>
            </w:r>
            <w:r w:rsidRPr="0077161D">
              <w:rPr>
                <w:rFonts w:eastAsia="Times New Roman"/>
              </w:rPr>
              <w:t>.</w:t>
            </w:r>
            <w:r>
              <w:rPr>
                <w:rFonts w:eastAsia="Times New Roman"/>
              </w:rPr>
              <w:t xml:space="preserve">  Will build independent collaborations with other research entities.</w:t>
            </w:r>
            <w:r w:rsidRPr="0077161D">
              <w:rPr>
                <w:rFonts w:eastAsia="Times New Roman"/>
              </w:rPr>
              <w:t xml:space="preserve">  </w:t>
            </w:r>
            <w:r>
              <w:rPr>
                <w:rFonts w:eastAsia="Times New Roman"/>
              </w:rPr>
              <w:t>May supervise students.</w:t>
            </w:r>
          </w:p>
        </w:tc>
        <w:tc>
          <w:tcPr>
            <w:tcW w:w="41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3E4A53" w:rsidR="00353AAD" w:rsidP="00353AAD" w:rsidRDefault="00353AAD" w14:paraId="48D007AF" w14:textId="77777777">
            <w:pPr>
              <w:pStyle w:val="ListParagraph"/>
              <w:numPr>
                <w:ilvl w:val="0"/>
                <w:numId w:val="9"/>
              </w:numPr>
              <w:spacing w:before="0" w:after="0"/>
              <w:rPr>
                <w:rFonts w:eastAsia="Times New Roman" w:cstheme="minorHAnsi"/>
              </w:rPr>
            </w:pPr>
            <w:r>
              <w:rPr>
                <w:rFonts w:eastAsia="Times New Roman" w:cstheme="minorHAnsi"/>
              </w:rPr>
              <w:t xml:space="preserve">Master's degree </w:t>
            </w:r>
            <w:r w:rsidRPr="003F6970">
              <w:t>in chemistry</w:t>
            </w:r>
            <w:r>
              <w:t>, atmospheric science, environmental science, environmental engineering,</w:t>
            </w:r>
            <w:r w:rsidRPr="003F6970">
              <w:t xml:space="preserve"> or a related </w:t>
            </w:r>
            <w:r>
              <w:t xml:space="preserve">field, and 6-10 years of experience with atmospheric research after completion of degree, </w:t>
            </w:r>
            <w:proofErr w:type="gramStart"/>
            <w:r>
              <w:t>OR;</w:t>
            </w:r>
            <w:proofErr w:type="gramEnd"/>
            <w:r>
              <w:t xml:space="preserve"> </w:t>
            </w:r>
          </w:p>
          <w:p w:rsidRPr="00710806" w:rsidR="00353AAD" w:rsidP="00353AAD" w:rsidRDefault="00353AAD" w14:paraId="6FC39B7D" w14:textId="77777777">
            <w:pPr>
              <w:pStyle w:val="ListParagraph"/>
              <w:numPr>
                <w:ilvl w:val="0"/>
                <w:numId w:val="9"/>
              </w:numPr>
              <w:spacing w:before="0" w:after="0"/>
              <w:rPr>
                <w:rFonts w:eastAsia="Times New Roman" w:cstheme="minorHAnsi"/>
              </w:rPr>
            </w:pPr>
            <w:r>
              <w:rPr>
                <w:rFonts w:eastAsia="Times New Roman" w:cstheme="minorHAnsi"/>
              </w:rPr>
              <w:t xml:space="preserve">Doctoral degree </w:t>
            </w:r>
            <w:r w:rsidRPr="003F6970">
              <w:t>in chemistry</w:t>
            </w:r>
            <w:r>
              <w:t>, atmospheric science, environmental science, environmental engineering,</w:t>
            </w:r>
            <w:r w:rsidRPr="003F6970">
              <w:t xml:space="preserve"> or a related </w:t>
            </w:r>
            <w:r>
              <w:t>field, and 2-4 years of experience with atmospheric research after completion of degree</w:t>
            </w:r>
          </w:p>
          <w:p w:rsidR="00353AAD" w:rsidP="00353AAD" w:rsidRDefault="00353AAD" w14:paraId="3E30FF39" w14:textId="77777777">
            <w:pPr>
              <w:pStyle w:val="ListParagraph"/>
              <w:numPr>
                <w:ilvl w:val="0"/>
                <w:numId w:val="9"/>
              </w:numPr>
              <w:spacing w:before="0" w:after="0"/>
              <w:rPr>
                <w:rFonts w:eastAsia="Times New Roman" w:cstheme="minorHAnsi"/>
              </w:rPr>
            </w:pPr>
            <w:r>
              <w:rPr>
                <w:rFonts w:eastAsia="Times New Roman" w:cstheme="minorHAnsi"/>
              </w:rPr>
              <w:t>Experience working with or supervising students or others</w:t>
            </w:r>
          </w:p>
          <w:p w:rsidRPr="00296E5B" w:rsidR="003912E3" w:rsidP="00296E5B" w:rsidRDefault="00353AAD" w14:paraId="2FAA7D84" w14:textId="1E6005E0">
            <w:pPr>
              <w:pStyle w:val="ListParagraph"/>
              <w:numPr>
                <w:ilvl w:val="0"/>
                <w:numId w:val="9"/>
              </w:numPr>
              <w:spacing w:before="0" w:after="0"/>
              <w:rPr>
                <w:rFonts w:eastAsia="Times New Roman" w:cstheme="minorHAnsi"/>
              </w:rPr>
            </w:pPr>
            <w:r>
              <w:rPr>
                <w:rFonts w:eastAsia="Times New Roman" w:cstheme="minorHAnsi"/>
              </w:rPr>
              <w:t xml:space="preserve">Demonstrated ability </w:t>
            </w:r>
            <w:r>
              <w:t>to clearly explain scientific concepts to non-scientific audiences and engage successfully with diverse stakeholders, including those that may hold non-scientific views</w:t>
            </w:r>
          </w:p>
        </w:tc>
      </w:tr>
      <w:tr w:rsidRPr="00E13C4B" w:rsidR="003912E3" w:rsidTr="201546DC" w14:paraId="1BBFCC61" w14:textId="77777777">
        <w:trPr>
          <w:trHeight w:val="6624" w:hRule="exact"/>
        </w:trPr>
        <w:tc>
          <w:tcPr>
            <w:tcW w:w="151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003912E3" w:rsidP="00952AF1" w:rsidRDefault="003912E3" w14:paraId="7FE4D95B" w14:textId="23C3F53D">
            <w:pPr>
              <w:widowControl w:val="0"/>
              <w:spacing w:before="0" w:after="0" w:line="272" w:lineRule="exact"/>
              <w:ind w:left="92"/>
              <w:rPr>
                <w:spacing w:val="-1"/>
              </w:rPr>
            </w:pPr>
            <w:r>
              <w:rPr>
                <w:spacing w:val="-1"/>
              </w:rPr>
              <w:t>Lead Researcher</w:t>
            </w:r>
          </w:p>
        </w:tc>
        <w:tc>
          <w:tcPr>
            <w:tcW w:w="36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12653372" w:rsidR="003912E3" w:rsidP="00296E5B" w:rsidRDefault="0077161D" w14:paraId="097381EE" w14:textId="1BF0B34B">
            <w:pPr>
              <w:widowControl w:val="0"/>
              <w:tabs>
                <w:tab w:val="left" w:pos="463"/>
              </w:tabs>
              <w:spacing w:before="0" w:after="0" w:line="20" w:lineRule="atLeast"/>
              <w:rPr>
                <w:rFonts w:eastAsia="Times New Roman"/>
              </w:rPr>
            </w:pPr>
            <w:r>
              <w:rPr>
                <w:rFonts w:eastAsia="Times New Roman"/>
              </w:rPr>
              <w:t>Will l</w:t>
            </w:r>
            <w:r w:rsidRPr="0077161D">
              <w:rPr>
                <w:rFonts w:eastAsia="Times New Roman"/>
              </w:rPr>
              <w:t>ead out in planning and execution of research projects with minimal supervision</w:t>
            </w:r>
            <w:r>
              <w:rPr>
                <w:rFonts w:eastAsia="Times New Roman"/>
              </w:rPr>
              <w:t>.  Will w</w:t>
            </w:r>
            <w:r w:rsidRPr="0077161D">
              <w:rPr>
                <w:rFonts w:eastAsia="Times New Roman"/>
              </w:rPr>
              <w:t>rite reports and papers independently and regularly, with minimal supervision</w:t>
            </w:r>
            <w:r>
              <w:rPr>
                <w:rFonts w:eastAsia="Times New Roman"/>
              </w:rPr>
              <w:t>.  Will c</w:t>
            </w:r>
            <w:r w:rsidRPr="0077161D">
              <w:rPr>
                <w:rFonts w:eastAsia="Times New Roman"/>
              </w:rPr>
              <w:t>onceive, plan, and write grant proposals independently and regularly, with minimal supervision</w:t>
            </w:r>
            <w:r>
              <w:rPr>
                <w:rFonts w:eastAsia="Times New Roman"/>
              </w:rPr>
              <w:t>.  Will i</w:t>
            </w:r>
            <w:r w:rsidRPr="0077161D">
              <w:rPr>
                <w:rFonts w:eastAsia="Times New Roman"/>
              </w:rPr>
              <w:t xml:space="preserve">ndependently build relationships and regularly interact with </w:t>
            </w:r>
            <w:r>
              <w:rPr>
                <w:rFonts w:eastAsia="Times New Roman"/>
              </w:rPr>
              <w:t>non-academic stakeholders</w:t>
            </w:r>
            <w:r w:rsidRPr="0077161D">
              <w:rPr>
                <w:rFonts w:eastAsia="Times New Roman"/>
              </w:rPr>
              <w:t>.</w:t>
            </w:r>
            <w:r>
              <w:rPr>
                <w:rFonts w:eastAsia="Times New Roman"/>
              </w:rPr>
              <w:t xml:space="preserve">  Will build independent collaborations with other research entities.</w:t>
            </w:r>
            <w:r w:rsidRPr="0077161D">
              <w:rPr>
                <w:rFonts w:eastAsia="Times New Roman"/>
              </w:rPr>
              <w:t xml:space="preserve">  </w:t>
            </w:r>
            <w:r>
              <w:rPr>
                <w:rFonts w:eastAsia="Times New Roman"/>
              </w:rPr>
              <w:t>Will recruit and supervise students.</w:t>
            </w:r>
          </w:p>
        </w:tc>
        <w:tc>
          <w:tcPr>
            <w:tcW w:w="41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710806" w:rsidR="00353AAD" w:rsidP="00353AAD" w:rsidRDefault="00353AAD" w14:paraId="783647FE" w14:textId="77777777">
            <w:pPr>
              <w:pStyle w:val="ListParagraph"/>
              <w:numPr>
                <w:ilvl w:val="0"/>
                <w:numId w:val="9"/>
              </w:numPr>
              <w:spacing w:before="0" w:after="0"/>
              <w:rPr>
                <w:rFonts w:eastAsia="Times New Roman" w:cstheme="minorHAnsi"/>
              </w:rPr>
            </w:pPr>
            <w:r>
              <w:rPr>
                <w:rFonts w:eastAsia="Times New Roman" w:cstheme="minorHAnsi"/>
              </w:rPr>
              <w:t xml:space="preserve">Doctoral degree </w:t>
            </w:r>
            <w:r w:rsidRPr="003F6970">
              <w:t>in chemistry</w:t>
            </w:r>
            <w:r>
              <w:t>, atmospheric science, environmental science, environmental engineering,</w:t>
            </w:r>
            <w:r w:rsidRPr="003F6970">
              <w:t xml:space="preserve"> or a related </w:t>
            </w:r>
            <w:r>
              <w:t>field, and 6-10 years of experience with atmospheric research after completion of degree</w:t>
            </w:r>
          </w:p>
          <w:p w:rsidR="00353AAD" w:rsidP="00353AAD" w:rsidRDefault="00353AAD" w14:paraId="5574C4FF" w14:textId="77777777">
            <w:pPr>
              <w:pStyle w:val="ListParagraph"/>
              <w:numPr>
                <w:ilvl w:val="0"/>
                <w:numId w:val="9"/>
              </w:numPr>
              <w:spacing w:before="0" w:after="0"/>
              <w:rPr>
                <w:rFonts w:eastAsia="Times New Roman" w:cstheme="minorHAnsi"/>
              </w:rPr>
            </w:pPr>
            <w:r>
              <w:rPr>
                <w:rFonts w:eastAsia="Times New Roman" w:cstheme="minorHAnsi"/>
              </w:rPr>
              <w:t>Experience as a supervisor</w:t>
            </w:r>
          </w:p>
          <w:p w:rsidRPr="003E4A53" w:rsidR="00353AAD" w:rsidP="00353AAD" w:rsidRDefault="00353AAD" w14:paraId="7BB64FDD" w14:textId="77777777">
            <w:pPr>
              <w:pStyle w:val="ListParagraph"/>
              <w:numPr>
                <w:ilvl w:val="0"/>
                <w:numId w:val="9"/>
              </w:numPr>
              <w:spacing w:before="0" w:after="0"/>
              <w:rPr>
                <w:rFonts w:eastAsia="Times New Roman" w:cstheme="minorHAnsi"/>
              </w:rPr>
            </w:pPr>
            <w:r>
              <w:rPr>
                <w:rFonts w:eastAsia="Times New Roman" w:cstheme="minorHAnsi"/>
              </w:rPr>
              <w:t xml:space="preserve">Demonstrated ability </w:t>
            </w:r>
            <w:r>
              <w:t>to clearly explain scientific concepts to non-scientific audiences and engage successfully with diverse stakeholders, including those that may hold non-scientific views</w:t>
            </w:r>
          </w:p>
          <w:p w:rsidRPr="00B1226C" w:rsidR="00353AAD" w:rsidP="00353AAD" w:rsidRDefault="00353AAD" w14:paraId="1C22BA56" w14:textId="0D1CC40B">
            <w:pPr>
              <w:numPr>
                <w:ilvl w:val="0"/>
                <w:numId w:val="9"/>
              </w:numPr>
              <w:shd w:val="clear" w:color="auto" w:fill="FFFFFF"/>
              <w:spacing w:before="0" w:after="0"/>
              <w:rPr>
                <w:rFonts w:eastAsia="Times New Roman" w:cstheme="minorHAnsi"/>
              </w:rPr>
            </w:pPr>
            <w:r w:rsidRPr="00B1226C">
              <w:rPr>
                <w:rFonts w:eastAsia="Times New Roman" w:cstheme="minorHAnsi"/>
                <w:color w:val="201F1E"/>
              </w:rPr>
              <w:t>Experience carrying out a research program independently</w:t>
            </w:r>
          </w:p>
          <w:p w:rsidRPr="00B1226C" w:rsidR="00353AAD" w:rsidP="00353AAD" w:rsidRDefault="00353AAD" w14:paraId="7B534231" w14:textId="41B663BB">
            <w:pPr>
              <w:numPr>
                <w:ilvl w:val="0"/>
                <w:numId w:val="9"/>
              </w:numPr>
              <w:shd w:val="clear" w:color="auto" w:fill="FFFFFF"/>
              <w:spacing w:before="0" w:after="0"/>
              <w:rPr>
                <w:rFonts w:eastAsia="Times New Roman" w:cstheme="minorHAnsi"/>
              </w:rPr>
            </w:pPr>
            <w:r w:rsidRPr="00B1226C">
              <w:rPr>
                <w:rFonts w:eastAsia="Times New Roman" w:cstheme="minorHAnsi"/>
                <w:color w:val="201F1E"/>
              </w:rPr>
              <w:t xml:space="preserve">Experience </w:t>
            </w:r>
            <w:r>
              <w:rPr>
                <w:rFonts w:eastAsia="Times New Roman" w:cstheme="minorHAnsi"/>
                <w:color w:val="201F1E"/>
              </w:rPr>
              <w:t xml:space="preserve">independently </w:t>
            </w:r>
            <w:r w:rsidRPr="00B1226C">
              <w:rPr>
                <w:rFonts w:eastAsia="Times New Roman" w:cstheme="minorHAnsi"/>
                <w:color w:val="201F1E"/>
              </w:rPr>
              <w:t>building relationships with stakeholders</w:t>
            </w:r>
          </w:p>
          <w:p w:rsidRPr="00296E5B" w:rsidR="003912E3" w:rsidP="00296E5B" w:rsidRDefault="00353AAD" w14:paraId="2F4C4354" w14:textId="786B26A4">
            <w:pPr>
              <w:pStyle w:val="ListParagraph"/>
              <w:numPr>
                <w:ilvl w:val="0"/>
                <w:numId w:val="9"/>
              </w:numPr>
              <w:spacing w:before="0" w:after="0"/>
              <w:rPr>
                <w:rFonts w:eastAsia="Times New Roman" w:cstheme="minorHAnsi"/>
              </w:rPr>
            </w:pPr>
            <w:r>
              <w:rPr>
                <w:rFonts w:eastAsia="Times New Roman" w:cstheme="minorHAnsi"/>
              </w:rPr>
              <w:t>Demonstrated record of successful procurement of external research funding</w:t>
            </w:r>
          </w:p>
        </w:tc>
      </w:tr>
      <w:tr w:rsidRPr="00952AF1" w:rsidR="003912E3" w:rsidTr="201546DC" w14:paraId="3FE81EF6" w14:textId="77777777">
        <w:trPr>
          <w:trHeight w:val="372" w:hRule="exact"/>
        </w:trPr>
        <w:tc>
          <w:tcPr>
            <w:tcW w:w="9219" w:type="dxa"/>
            <w:gridSpan w:val="3"/>
            <w:tcBorders>
              <w:top w:val="single" w:color="000000" w:themeColor="text1" w:sz="5" w:space="0"/>
              <w:left w:val="single" w:color="000000" w:themeColor="text1" w:sz="12" w:space="0"/>
              <w:bottom w:val="single" w:color="000000" w:themeColor="text1" w:sz="5" w:space="0"/>
              <w:right w:val="single" w:color="000000" w:themeColor="text1" w:sz="5" w:space="0"/>
            </w:tcBorders>
            <w:tcMar/>
            <w:vAlign w:val="center"/>
          </w:tcPr>
          <w:p w:rsidRPr="00952AF1" w:rsidR="003912E3" w:rsidP="00952AF1" w:rsidRDefault="003912E3" w14:paraId="12EA41B9" w14:textId="64421F4B">
            <w:pPr>
              <w:widowControl w:val="0"/>
              <w:tabs>
                <w:tab w:val="left" w:pos="463"/>
              </w:tabs>
              <w:spacing w:before="0" w:after="0" w:line="20" w:lineRule="atLeast"/>
              <w:jc w:val="center"/>
              <w:rPr>
                <w:rFonts w:eastAsia="Times New Roman"/>
                <w:b/>
                <w:bCs/>
                <w:i/>
                <w:iCs/>
              </w:rPr>
            </w:pPr>
            <w:r>
              <w:rPr>
                <w:rFonts w:eastAsia="Times New Roman"/>
                <w:b/>
                <w:bCs/>
                <w:i/>
                <w:iCs/>
              </w:rPr>
              <w:t>Research faculty</w:t>
            </w:r>
          </w:p>
        </w:tc>
      </w:tr>
      <w:tr w:rsidRPr="00E13C4B" w:rsidR="0077161D" w:rsidTr="201546DC" w14:paraId="32748599" w14:textId="77777777">
        <w:trPr>
          <w:trHeight w:val="1155" w:hRule="exact"/>
        </w:trPr>
        <w:tc>
          <w:tcPr>
            <w:tcW w:w="151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0077161D" w:rsidP="00952AF1" w:rsidRDefault="0077161D" w14:paraId="6EB41615" w14:textId="128E1324">
            <w:pPr>
              <w:widowControl w:val="0"/>
              <w:spacing w:before="0" w:after="0" w:line="272" w:lineRule="exact"/>
              <w:ind w:left="92"/>
              <w:rPr>
                <w:spacing w:val="-1"/>
              </w:rPr>
            </w:pPr>
            <w:r>
              <w:rPr>
                <w:spacing w:val="-1"/>
              </w:rPr>
              <w:t>Research assistant professor</w:t>
            </w:r>
          </w:p>
        </w:tc>
        <w:tc>
          <w:tcPr>
            <w:tcW w:w="7704"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12653372" w:rsidR="0077161D" w:rsidP="00296E5B" w:rsidRDefault="616FA81F" w14:paraId="1B4EA09E" w14:textId="6E370CCE">
            <w:pPr>
              <w:widowControl w:val="0"/>
              <w:tabs>
                <w:tab w:val="left" w:pos="463"/>
              </w:tabs>
              <w:spacing w:before="0" w:after="0" w:line="20" w:lineRule="atLeast"/>
              <w:rPr>
                <w:rFonts w:eastAsia="Times New Roman"/>
              </w:rPr>
            </w:pPr>
            <w:r w:rsidRPr="7F2EACBA">
              <w:rPr>
                <w:rFonts w:eastAsia="Times New Roman"/>
              </w:rPr>
              <w:t xml:space="preserve">Generally, duties and qualifications will be the same as senior </w:t>
            </w:r>
            <w:proofErr w:type="gramStart"/>
            <w:r w:rsidRPr="7F2EACBA">
              <w:rPr>
                <w:rFonts w:eastAsia="Times New Roman"/>
              </w:rPr>
              <w:t>researcher</w:t>
            </w:r>
            <w:proofErr w:type="gramEnd"/>
            <w:r w:rsidRPr="7F2EACBA">
              <w:rPr>
                <w:rFonts w:eastAsia="Times New Roman"/>
              </w:rPr>
              <w:t xml:space="preserve">.  Faculty positions </w:t>
            </w:r>
            <w:bookmarkStart w:name="_Int_eqqXzYE6" w:id="40"/>
            <w:r w:rsidRPr="7F2EACBA">
              <w:rPr>
                <w:rFonts w:eastAsia="Times New Roman"/>
              </w:rPr>
              <w:t>reside</w:t>
            </w:r>
            <w:bookmarkEnd w:id="40"/>
            <w:r w:rsidRPr="7F2EACBA">
              <w:rPr>
                <w:rFonts w:eastAsia="Times New Roman"/>
              </w:rPr>
              <w:t xml:space="preserve"> within USU academic departments, and </w:t>
            </w:r>
            <w:bookmarkStart w:name="_Int_O3n9cemw" w:id="41"/>
            <w:r w:rsidRPr="7F2EACBA">
              <w:rPr>
                <w:rFonts w:eastAsia="Times New Roman"/>
              </w:rPr>
              <w:t>additional</w:t>
            </w:r>
            <w:bookmarkEnd w:id="41"/>
            <w:r w:rsidRPr="7F2EACBA">
              <w:rPr>
                <w:rFonts w:eastAsia="Times New Roman"/>
              </w:rPr>
              <w:t xml:space="preserve"> or different duties and qualifications will be </w:t>
            </w:r>
            <w:bookmarkStart w:name="_Int_WIwz6txj" w:id="42"/>
            <w:r w:rsidRPr="7F2EACBA">
              <w:rPr>
                <w:rFonts w:eastAsia="Times New Roman"/>
              </w:rPr>
              <w:t>determined</w:t>
            </w:r>
            <w:bookmarkEnd w:id="42"/>
            <w:r w:rsidRPr="7F2EACBA">
              <w:rPr>
                <w:rFonts w:eastAsia="Times New Roman"/>
              </w:rPr>
              <w:t xml:space="preserve"> by the academic department.  Research faculty </w:t>
            </w:r>
            <w:r w:rsidRPr="7F2EACBA" w:rsidR="006A557A">
              <w:rPr>
                <w:rFonts w:eastAsia="Times New Roman"/>
              </w:rPr>
              <w:t xml:space="preserve">appointments must be approved by </w:t>
            </w:r>
            <w:r w:rsidRPr="7F2EACBA" w:rsidR="65DCF163">
              <w:rPr>
                <w:rFonts w:eastAsia="Times New Roman"/>
              </w:rPr>
              <w:t>the Bingham</w:t>
            </w:r>
            <w:r w:rsidRPr="7F2EACBA" w:rsidR="006A557A">
              <w:rPr>
                <w:rFonts w:eastAsia="Times New Roman"/>
              </w:rPr>
              <w:t xml:space="preserve"> Center administration.</w:t>
            </w:r>
            <w:r w:rsidRPr="7F2EACBA">
              <w:rPr>
                <w:rFonts w:eastAsia="Times New Roman"/>
              </w:rPr>
              <w:t xml:space="preserve"> </w:t>
            </w:r>
          </w:p>
        </w:tc>
      </w:tr>
      <w:tr w:rsidRPr="00E13C4B" w:rsidR="006A557A" w:rsidTr="201546DC" w14:paraId="3A1F6DF0" w14:textId="77777777">
        <w:trPr>
          <w:trHeight w:val="1173" w:hRule="exact"/>
        </w:trPr>
        <w:tc>
          <w:tcPr>
            <w:tcW w:w="151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006A557A" w:rsidP="00952AF1" w:rsidRDefault="006A557A" w14:paraId="5EE0A5D1" w14:textId="7B77908D">
            <w:pPr>
              <w:widowControl w:val="0"/>
              <w:spacing w:before="0" w:after="0" w:line="272" w:lineRule="exact"/>
              <w:ind w:left="92"/>
              <w:rPr>
                <w:spacing w:val="-1"/>
              </w:rPr>
            </w:pPr>
            <w:r>
              <w:rPr>
                <w:spacing w:val="-1"/>
              </w:rPr>
              <w:t>Research associate professor</w:t>
            </w:r>
          </w:p>
        </w:tc>
        <w:tc>
          <w:tcPr>
            <w:tcW w:w="7704"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12653372" w:rsidR="006A557A" w:rsidP="00296E5B" w:rsidRDefault="006A557A" w14:paraId="0064E7DB" w14:textId="5842A035">
            <w:pPr>
              <w:widowControl w:val="0"/>
              <w:tabs>
                <w:tab w:val="left" w:pos="463"/>
              </w:tabs>
              <w:spacing w:before="0" w:after="0" w:line="20" w:lineRule="atLeast"/>
              <w:rPr>
                <w:rFonts w:eastAsia="Times New Roman"/>
              </w:rPr>
            </w:pPr>
            <w:r>
              <w:rPr>
                <w:rFonts w:eastAsia="Times New Roman"/>
              </w:rPr>
              <w:t xml:space="preserve">Generally, duties and qualifications will be the same as lead </w:t>
            </w:r>
            <w:proofErr w:type="gramStart"/>
            <w:r>
              <w:rPr>
                <w:rFonts w:eastAsia="Times New Roman"/>
              </w:rPr>
              <w:t>researcher</w:t>
            </w:r>
            <w:proofErr w:type="gramEnd"/>
            <w:r>
              <w:rPr>
                <w:rFonts w:eastAsia="Times New Roman"/>
              </w:rPr>
              <w:t>.  Faculty positions reside within USU academic departments, and additional or different duties and qualifications will be determined by the academic department.  Research faculty appointments must be approved by Bingham Center administration.</w:t>
            </w:r>
          </w:p>
        </w:tc>
      </w:tr>
      <w:tr w:rsidRPr="00E13C4B" w:rsidR="006A557A" w:rsidTr="201546DC" w14:paraId="2867CE0E" w14:textId="77777777">
        <w:trPr>
          <w:trHeight w:val="1173" w:hRule="exact"/>
        </w:trPr>
        <w:tc>
          <w:tcPr>
            <w:tcW w:w="151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006A557A" w:rsidP="00952AF1" w:rsidRDefault="006A557A" w14:paraId="4B6C99A2" w14:textId="21913893">
            <w:pPr>
              <w:widowControl w:val="0"/>
              <w:spacing w:before="0" w:after="0" w:line="272" w:lineRule="exact"/>
              <w:ind w:left="92"/>
              <w:rPr>
                <w:spacing w:val="-1"/>
              </w:rPr>
            </w:pPr>
            <w:r>
              <w:rPr>
                <w:spacing w:val="-1"/>
              </w:rPr>
              <w:t>Research professor</w:t>
            </w:r>
          </w:p>
        </w:tc>
        <w:tc>
          <w:tcPr>
            <w:tcW w:w="7704" w:type="dxa"/>
            <w:gridSpan w:val="2"/>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12653372" w:rsidR="006A557A" w:rsidP="00296E5B" w:rsidRDefault="006A557A" w14:paraId="0735721F" w14:textId="5602E1B6">
            <w:pPr>
              <w:widowControl w:val="0"/>
              <w:tabs>
                <w:tab w:val="left" w:pos="463"/>
              </w:tabs>
              <w:spacing w:before="0" w:after="0" w:line="20" w:lineRule="atLeast"/>
              <w:rPr>
                <w:rFonts w:eastAsia="Times New Roman"/>
              </w:rPr>
            </w:pPr>
            <w:r>
              <w:rPr>
                <w:rFonts w:eastAsia="Times New Roman"/>
              </w:rPr>
              <w:t xml:space="preserve">Generally, duties and qualifications will be the same as lead </w:t>
            </w:r>
            <w:proofErr w:type="gramStart"/>
            <w:r>
              <w:rPr>
                <w:rFonts w:eastAsia="Times New Roman"/>
              </w:rPr>
              <w:t>researcher</w:t>
            </w:r>
            <w:proofErr w:type="gramEnd"/>
            <w:r>
              <w:rPr>
                <w:rFonts w:eastAsia="Times New Roman"/>
              </w:rPr>
              <w:t>.  Faculty positions reside within USU academic departments, and additional or different duties and qualifications will be determined by the academic department.  Research faculty appointments must be approved by Bingham Center administration.</w:t>
            </w:r>
          </w:p>
        </w:tc>
      </w:tr>
      <w:tr w:rsidRPr="00952AF1" w:rsidR="003912E3" w:rsidTr="201546DC" w14:paraId="276A1B5D" w14:textId="77777777">
        <w:trPr>
          <w:trHeight w:val="372" w:hRule="exact"/>
        </w:trPr>
        <w:tc>
          <w:tcPr>
            <w:tcW w:w="9219" w:type="dxa"/>
            <w:gridSpan w:val="3"/>
            <w:tcBorders>
              <w:top w:val="single" w:color="000000" w:themeColor="text1" w:sz="5" w:space="0"/>
              <w:left w:val="single" w:color="000000" w:themeColor="text1" w:sz="12" w:space="0"/>
              <w:bottom w:val="single" w:color="000000" w:themeColor="text1" w:sz="5" w:space="0"/>
              <w:right w:val="single" w:color="000000" w:themeColor="text1" w:sz="5" w:space="0"/>
            </w:tcBorders>
            <w:tcMar/>
            <w:vAlign w:val="center"/>
          </w:tcPr>
          <w:p w:rsidRPr="00952AF1" w:rsidR="003912E3" w:rsidP="00952AF1" w:rsidRDefault="00457D46" w14:paraId="6DF692C9" w14:textId="639A7D3C">
            <w:pPr>
              <w:widowControl w:val="0"/>
              <w:tabs>
                <w:tab w:val="left" w:pos="463"/>
              </w:tabs>
              <w:spacing w:before="0" w:after="0" w:line="20" w:lineRule="atLeast"/>
              <w:jc w:val="center"/>
              <w:rPr>
                <w:rFonts w:eastAsia="Times New Roman"/>
                <w:b/>
                <w:bCs/>
                <w:i/>
                <w:iCs/>
              </w:rPr>
            </w:pPr>
            <w:r>
              <w:rPr>
                <w:rFonts w:eastAsia="Times New Roman"/>
                <w:b/>
                <w:bCs/>
                <w:i/>
                <w:iCs/>
              </w:rPr>
              <w:t>Administration</w:t>
            </w:r>
          </w:p>
        </w:tc>
      </w:tr>
      <w:tr w:rsidRPr="00E13C4B" w:rsidR="003912E3" w:rsidTr="201546DC" w14:paraId="470F1A5F" w14:textId="77777777">
        <w:trPr>
          <w:trHeight w:val="2160" w:hRule="exact"/>
        </w:trPr>
        <w:tc>
          <w:tcPr>
            <w:tcW w:w="151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003912E3" w:rsidP="00952AF1" w:rsidRDefault="003912E3" w14:paraId="12790423" w14:textId="080EE1D1">
            <w:pPr>
              <w:widowControl w:val="0"/>
              <w:spacing w:before="0" w:after="0" w:line="272" w:lineRule="exact"/>
              <w:ind w:left="92"/>
              <w:rPr>
                <w:spacing w:val="-1"/>
              </w:rPr>
            </w:pPr>
            <w:r>
              <w:rPr>
                <w:spacing w:val="-1"/>
              </w:rPr>
              <w:t>Director</w:t>
            </w:r>
          </w:p>
        </w:tc>
        <w:tc>
          <w:tcPr>
            <w:tcW w:w="36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12653372" w:rsidR="003912E3" w:rsidP="00296E5B" w:rsidRDefault="006A557A" w14:paraId="47A07540" w14:textId="432BB3DA">
            <w:pPr>
              <w:widowControl w:val="0"/>
              <w:tabs>
                <w:tab w:val="left" w:pos="463"/>
              </w:tabs>
              <w:spacing w:before="0" w:after="0" w:line="20" w:lineRule="atLeast"/>
              <w:rPr>
                <w:rFonts w:eastAsia="Times New Roman"/>
              </w:rPr>
            </w:pPr>
            <w:r>
              <w:rPr>
                <w:rFonts w:eastAsia="Times New Roman"/>
              </w:rPr>
              <w:t>The director will also be a lead researcher or research faculty.  Directorial duties include managing the Center’s finances, supervision of staff, service as a member of the Uinta Basin campus leadership team, planning Center events, strategic planning, human resources activities, and others.</w:t>
            </w:r>
          </w:p>
        </w:tc>
        <w:tc>
          <w:tcPr>
            <w:tcW w:w="41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12653372" w:rsidR="003912E3" w:rsidP="00952AF1" w:rsidRDefault="006A557A" w14:paraId="71BEFD7A" w14:textId="2E84FFA6">
            <w:pPr>
              <w:widowControl w:val="0"/>
              <w:numPr>
                <w:ilvl w:val="0"/>
                <w:numId w:val="9"/>
              </w:numPr>
              <w:tabs>
                <w:tab w:val="left" w:pos="463"/>
              </w:tabs>
              <w:spacing w:before="0" w:after="0" w:line="20" w:lineRule="atLeast"/>
              <w:rPr>
                <w:rFonts w:eastAsia="Times New Roman"/>
              </w:rPr>
            </w:pPr>
            <w:r>
              <w:rPr>
                <w:rFonts w:eastAsia="Times New Roman"/>
              </w:rPr>
              <w:t>Same as for lead researcher</w:t>
            </w:r>
          </w:p>
        </w:tc>
      </w:tr>
      <w:tr w:rsidRPr="00E13C4B" w:rsidR="003912E3" w:rsidTr="201546DC" w14:paraId="73B55E77" w14:textId="77777777">
        <w:trPr>
          <w:trHeight w:val="1425" w:hRule="exact"/>
        </w:trPr>
        <w:tc>
          <w:tcPr>
            <w:tcW w:w="151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003912E3" w:rsidP="00952AF1" w:rsidRDefault="003912E3" w14:paraId="4ADD527B" w14:textId="40073D32">
            <w:pPr>
              <w:widowControl w:val="0"/>
              <w:spacing w:before="0" w:after="0" w:line="272" w:lineRule="exact"/>
              <w:ind w:left="92"/>
              <w:rPr>
                <w:spacing w:val="-1"/>
              </w:rPr>
            </w:pPr>
            <w:r>
              <w:rPr>
                <w:spacing w:val="-1"/>
              </w:rPr>
              <w:t>Associate director</w:t>
            </w:r>
          </w:p>
        </w:tc>
        <w:tc>
          <w:tcPr>
            <w:tcW w:w="36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12653372" w:rsidR="003912E3" w:rsidP="00296E5B" w:rsidRDefault="006A557A" w14:paraId="27B222B5" w14:textId="27910528">
            <w:pPr>
              <w:widowControl w:val="0"/>
              <w:tabs>
                <w:tab w:val="left" w:pos="463"/>
              </w:tabs>
              <w:spacing w:before="0" w:after="0" w:line="20" w:lineRule="atLeast"/>
              <w:rPr>
                <w:rFonts w:eastAsia="Times New Roman"/>
              </w:rPr>
            </w:pPr>
            <w:r>
              <w:rPr>
                <w:rFonts w:eastAsia="Times New Roman"/>
              </w:rPr>
              <w:t>An associate director, if appointed, will also be a senior or lead researcher or research faculty.  The associate director will assist the director in the director’s duties.</w:t>
            </w:r>
          </w:p>
        </w:tc>
        <w:tc>
          <w:tcPr>
            <w:tcW w:w="41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12653372" w:rsidR="003912E3" w:rsidP="00952AF1" w:rsidRDefault="006A557A" w14:paraId="77EA546A" w14:textId="32A63D28">
            <w:pPr>
              <w:widowControl w:val="0"/>
              <w:numPr>
                <w:ilvl w:val="0"/>
                <w:numId w:val="9"/>
              </w:numPr>
              <w:tabs>
                <w:tab w:val="left" w:pos="463"/>
              </w:tabs>
              <w:spacing w:before="0" w:after="0" w:line="20" w:lineRule="atLeast"/>
              <w:rPr>
                <w:rFonts w:eastAsia="Times New Roman"/>
              </w:rPr>
            </w:pPr>
            <w:r>
              <w:rPr>
                <w:rFonts w:eastAsia="Times New Roman"/>
              </w:rPr>
              <w:t>Same as for senior or lead researcher</w:t>
            </w:r>
          </w:p>
        </w:tc>
      </w:tr>
      <w:tr w:rsidR="3E9B28C5" w:rsidTr="201546DC" w14:paraId="2DAFEA85" w14:textId="77777777">
        <w:trPr>
          <w:trHeight w:val="300"/>
        </w:trPr>
        <w:tc>
          <w:tcPr>
            <w:tcW w:w="151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3E9B28C5" w:rsidP="00960594" w:rsidRDefault="00457D46" w14:paraId="5C0EA54D" w14:textId="38F1D817">
            <w:pPr>
              <w:spacing w:before="0" w:line="272" w:lineRule="exact"/>
            </w:pPr>
            <w:r>
              <w:t>P</w:t>
            </w:r>
            <w:r w:rsidR="3E9B28C5">
              <w:t>rogram Development Specialist II</w:t>
            </w:r>
          </w:p>
        </w:tc>
        <w:tc>
          <w:tcPr>
            <w:tcW w:w="36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3E9B28C5" w:rsidP="3E9B28C5" w:rsidRDefault="3E9B28C5" w14:paraId="43A97EFB" w14:textId="0A1AB2B5">
            <w:pPr>
              <w:spacing w:before="0" w:after="0"/>
              <w:rPr>
                <w:rFonts w:ascii="Calibri" w:hAnsi="Calibri" w:eastAsia="Calibri" w:cs="Calibri"/>
              </w:rPr>
            </w:pPr>
            <w:r w:rsidRPr="7F2EACBA">
              <w:rPr>
                <w:rFonts w:ascii="Calibri" w:hAnsi="Calibri" w:eastAsia="Calibri" w:cs="Calibri"/>
              </w:rPr>
              <w:t xml:space="preserve">Work with Bingham Center and Statewide faculty and staff to prepare and </w:t>
            </w:r>
            <w:bookmarkStart w:name="_Int_Y90b3rW3" w:id="43"/>
            <w:r w:rsidRPr="7F2EACBA">
              <w:rPr>
                <w:rFonts w:ascii="Calibri" w:hAnsi="Calibri" w:eastAsia="Calibri" w:cs="Calibri"/>
              </w:rPr>
              <w:t>submit</w:t>
            </w:r>
            <w:bookmarkEnd w:id="43"/>
            <w:r w:rsidRPr="7F2EACBA">
              <w:rPr>
                <w:rFonts w:ascii="Calibri" w:hAnsi="Calibri" w:eastAsia="Calibri" w:cs="Calibri"/>
              </w:rPr>
              <w:t xml:space="preserve"> research grant proposals.</w:t>
            </w:r>
          </w:p>
          <w:p w:rsidR="3E9B28C5" w:rsidP="3E9B28C5" w:rsidRDefault="3E9B28C5" w14:paraId="063622D9" w14:textId="57E9DAA6">
            <w:pPr>
              <w:spacing w:before="0" w:after="0"/>
              <w:rPr>
                <w:rFonts w:ascii="Calibri" w:hAnsi="Calibri" w:eastAsia="Calibri" w:cs="Calibri"/>
              </w:rPr>
            </w:pPr>
            <w:r w:rsidRPr="3E9B28C5">
              <w:rPr>
                <w:rFonts w:ascii="Calibri" w:hAnsi="Calibri" w:eastAsia="Calibri" w:cs="Calibri"/>
              </w:rPr>
              <w:t>Work with scientific staff at the Bingham Center in preparation of research reports and papers.</w:t>
            </w:r>
          </w:p>
          <w:p w:rsidR="3E9B28C5" w:rsidP="3E9B28C5" w:rsidRDefault="3E9B28C5" w14:paraId="3B2BC71C" w14:textId="0C8FCC16">
            <w:pPr>
              <w:spacing w:before="0" w:after="0"/>
              <w:rPr>
                <w:rFonts w:ascii="Calibri" w:hAnsi="Calibri" w:eastAsia="Calibri" w:cs="Calibri"/>
              </w:rPr>
            </w:pPr>
            <w:r w:rsidRPr="3E9B28C5">
              <w:rPr>
                <w:rFonts w:ascii="Calibri" w:hAnsi="Calibri" w:eastAsia="Calibri" w:cs="Calibri"/>
              </w:rPr>
              <w:t>Coordinate research activities at the Bingham Center.</w:t>
            </w:r>
          </w:p>
          <w:p w:rsidR="3E9B28C5" w:rsidP="3E9B28C5" w:rsidRDefault="3E9B28C5" w14:paraId="6CC4A707" w14:textId="533A7964">
            <w:pPr>
              <w:spacing w:before="0" w:after="0"/>
              <w:rPr>
                <w:rFonts w:ascii="Calibri" w:hAnsi="Calibri" w:eastAsia="Calibri" w:cs="Calibri"/>
              </w:rPr>
            </w:pPr>
            <w:r w:rsidRPr="3E9B28C5">
              <w:rPr>
                <w:rFonts w:ascii="Calibri" w:hAnsi="Calibri" w:eastAsia="Calibri" w:cs="Calibri"/>
              </w:rPr>
              <w:t>Responsible for the pre-award side for all Statewide Campuses.</w:t>
            </w:r>
          </w:p>
          <w:p w:rsidR="3E9B28C5" w:rsidP="201546DC" w:rsidRDefault="3E9B28C5" w14:paraId="17353F45" w14:textId="62258A2F">
            <w:pPr>
              <w:spacing w:before="0" w:after="0" w:line="20" w:lineRule="atLeast"/>
              <w:rPr>
                <w:rFonts w:ascii="Calibri" w:hAnsi="Calibri" w:eastAsia="Calibri" w:cs="Calibri"/>
              </w:rPr>
            </w:pPr>
            <w:r w:rsidRPr="201546DC" w:rsidR="201546DC">
              <w:rPr>
                <w:rFonts w:ascii="Calibri" w:hAnsi="Calibri" w:eastAsia="Calibri" w:cs="Calibri"/>
              </w:rPr>
              <w:t>Look for opportunities for Bingham Center and Statewide Campuses.</w:t>
            </w:r>
          </w:p>
        </w:tc>
        <w:tc>
          <w:tcPr>
            <w:tcW w:w="410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3E9B28C5" w:rsidP="00960594" w:rsidRDefault="3E9B28C5" w14:paraId="5427EDAB" w14:textId="5683815D">
            <w:pPr>
              <w:pStyle w:val="ListParagraph"/>
              <w:numPr>
                <w:ilvl w:val="0"/>
                <w:numId w:val="1"/>
              </w:numPr>
              <w:spacing w:before="0" w:line="20" w:lineRule="atLeast"/>
              <w:rPr>
                <w:rFonts w:eastAsia="Times New Roman"/>
              </w:rPr>
            </w:pPr>
            <w:r w:rsidRPr="3E9B28C5">
              <w:rPr>
                <w:rFonts w:eastAsia="Times New Roman"/>
              </w:rPr>
              <w:t>Master’s Degree or higher</w:t>
            </w:r>
          </w:p>
          <w:p w:rsidR="3E9B28C5" w:rsidP="00960594" w:rsidRDefault="3E9B28C5" w14:paraId="0329E3EB" w14:textId="0226E878">
            <w:pPr>
              <w:pStyle w:val="ListParagraph"/>
              <w:numPr>
                <w:ilvl w:val="0"/>
                <w:numId w:val="1"/>
              </w:numPr>
              <w:spacing w:before="0" w:line="20" w:lineRule="atLeast"/>
              <w:rPr>
                <w:rFonts w:eastAsia="Times New Roman"/>
              </w:rPr>
            </w:pPr>
            <w:r w:rsidRPr="3E9B28C5">
              <w:rPr>
                <w:rFonts w:eastAsia="Times New Roman"/>
              </w:rPr>
              <w:t>Grant writing experience</w:t>
            </w:r>
          </w:p>
          <w:p w:rsidR="3E9B28C5" w:rsidP="00960594" w:rsidRDefault="3E9B28C5" w14:paraId="267B6CD0" w14:textId="5915E325">
            <w:pPr>
              <w:pStyle w:val="ListParagraph"/>
              <w:numPr>
                <w:ilvl w:val="0"/>
                <w:numId w:val="1"/>
              </w:numPr>
              <w:spacing w:before="0" w:line="20" w:lineRule="atLeast"/>
              <w:rPr>
                <w:rFonts w:eastAsia="Times New Roman"/>
              </w:rPr>
            </w:pPr>
            <w:r w:rsidRPr="3E9B28C5">
              <w:rPr>
                <w:rFonts w:eastAsia="Times New Roman"/>
              </w:rPr>
              <w:t>Technical editing experience and/or teaching experience</w:t>
            </w:r>
          </w:p>
          <w:p w:rsidR="3E9B28C5" w:rsidP="00960594" w:rsidRDefault="3E9B28C5" w14:paraId="04D44D86" w14:textId="64EEE248">
            <w:pPr>
              <w:pStyle w:val="ListParagraph"/>
              <w:numPr>
                <w:ilvl w:val="0"/>
                <w:numId w:val="1"/>
              </w:numPr>
              <w:spacing w:before="0" w:line="20" w:lineRule="atLeast"/>
              <w:rPr>
                <w:rFonts w:eastAsia="Times New Roman"/>
              </w:rPr>
            </w:pPr>
            <w:r w:rsidRPr="3E9B28C5">
              <w:rPr>
                <w:rFonts w:eastAsia="Times New Roman"/>
              </w:rPr>
              <w:t>Experience working in higher education</w:t>
            </w:r>
          </w:p>
          <w:p w:rsidR="3E9B28C5" w:rsidP="00960594" w:rsidRDefault="3E9B28C5" w14:paraId="3CF87A4E" w14:textId="16D36281">
            <w:pPr>
              <w:pStyle w:val="ListParagraph"/>
              <w:numPr>
                <w:ilvl w:val="0"/>
                <w:numId w:val="1"/>
              </w:numPr>
              <w:spacing w:before="0" w:line="20" w:lineRule="atLeast"/>
              <w:rPr>
                <w:rFonts w:eastAsia="Times New Roman"/>
              </w:rPr>
            </w:pPr>
            <w:r w:rsidRPr="3E9B28C5">
              <w:rPr>
                <w:rFonts w:eastAsia="Times New Roman"/>
              </w:rPr>
              <w:t>Basic software skills, i.e., Word, spreadsheets, Zoom</w:t>
            </w:r>
          </w:p>
        </w:tc>
      </w:tr>
    </w:tbl>
    <w:p w:rsidR="3E9B28C5" w:rsidRDefault="3E9B28C5" w14:paraId="0F4A9CF1" w14:textId="1907F369"/>
    <w:p w:rsidRPr="00DF59AE" w:rsidR="003912E3" w:rsidP="7F2EACBA" w:rsidRDefault="00DD78BE" w14:paraId="469ACF18" w14:textId="13A3D69F">
      <w:pPr>
        <w:pStyle w:val="Heading2"/>
      </w:pPr>
      <w:bookmarkStart w:name="_Toc158625181" w:id="44"/>
      <w:r w:rsidRPr="7F2EACBA">
        <w:t xml:space="preserve">Annual </w:t>
      </w:r>
      <w:r w:rsidRPr="7F2EACBA" w:rsidR="006A557A">
        <w:t>Pay Increases</w:t>
      </w:r>
      <w:bookmarkEnd w:id="44"/>
      <w:r w:rsidRPr="7F2EACBA">
        <w:t xml:space="preserve"> </w:t>
      </w:r>
    </w:p>
    <w:p w:rsidR="006A557A" w:rsidP="006A557A" w:rsidRDefault="006A557A" w14:paraId="243B0FF5" w14:textId="57171669">
      <w:r>
        <w:t xml:space="preserve">In some cases, pay increases may be made when determined appropriate by the Bingham Research Center Director and approved by USU administrative staff.  In general, the Utah legislature determines the annual cost of living increases and </w:t>
      </w:r>
      <w:r w:rsidR="00DD78BE">
        <w:t xml:space="preserve">annual </w:t>
      </w:r>
      <w:r>
        <w:t xml:space="preserve">discretionary increases for all full-time state employees, including those at the Bingham Center. USU administration may also direct how discretionary pay increases are distributed.  Except in cases of disciplinary action, all Bingham Center employees will receive the same annual cost of living pay increases as all USU employees.  Discretionary pay increases for full-time Bingham Center employees will be given according to the guidance in </w:t>
      </w:r>
      <w:r>
        <w:fldChar w:fldCharType="begin"/>
      </w:r>
      <w:r>
        <w:instrText xml:space="preserve"> REF _Ref142056259 \h </w:instrText>
      </w:r>
      <w:r>
        <w:fldChar w:fldCharType="separate"/>
      </w:r>
      <w:r w:rsidR="00296E5B">
        <w:t xml:space="preserve">Table </w:t>
      </w:r>
      <w:r w:rsidR="00296E5B">
        <w:rPr>
          <w:noProof/>
        </w:rPr>
        <w:t>6</w:t>
      </w:r>
      <w:r w:rsidR="00296E5B">
        <w:noBreakHyphen/>
      </w:r>
      <w:r w:rsidR="00296E5B">
        <w:rPr>
          <w:noProof/>
        </w:rPr>
        <w:t>2</w:t>
      </w:r>
      <w:r>
        <w:fldChar w:fldCharType="end"/>
      </w:r>
      <w:r>
        <w:t>.  The table also gives guidance for pay increases for student researchers.</w:t>
      </w:r>
    </w:p>
    <w:p w:rsidRPr="00DF59AE" w:rsidR="006A557A" w:rsidP="7F2EACBA" w:rsidRDefault="3E9B28C5" w14:paraId="43158615" w14:textId="0D31EB4D">
      <w:r w:rsidR="15915569">
        <w:rPr/>
        <w:t>Pay increases are determined in the spring of each year and become effective in July of each year.  Decisions about pay increases will be made by each employee’s supervisor with approvals from USU administration as outlined in USU policy.</w:t>
      </w:r>
    </w:p>
    <w:p w:rsidR="15915569" w:rsidRDefault="15915569" w14:paraId="7124B6DF" w14:textId="6FFC3463">
      <w:r w:rsidR="15915569">
        <w:rPr/>
        <w:t>As the table below shows, discretionary pay increases are, in most cases, dependent on achievement of one or more goals, which are set by the employee and approved by the employee’s supervisor.  Goals may be related to career development or job duties, and should be more than simply achieving the normal requirements of the employee’s position.</w:t>
      </w:r>
    </w:p>
    <w:p w:rsidRPr="00DF59AE" w:rsidR="006A557A" w:rsidP="7F2EACBA" w:rsidRDefault="006A557A" w14:paraId="59EBC767" w14:textId="676DF5A2">
      <w:pPr>
        <w:pStyle w:val="Table"/>
      </w:pPr>
      <w:bookmarkStart w:name="_Ref142056259" w:id="45"/>
      <w:r w:rsidRPr="7F2EACBA">
        <w:t xml:space="preserve">Table </w:t>
      </w:r>
      <w:r w:rsidRPr="00DF59AE" w:rsidR="00BA2719">
        <w:rPr>
          <w:color w:val="FF0000"/>
        </w:rPr>
        <w:fldChar w:fldCharType="begin"/>
      </w:r>
      <w:r w:rsidRPr="00DF59AE" w:rsidR="00BA2719">
        <w:rPr>
          <w:color w:val="FF0000"/>
        </w:rPr>
        <w:instrText xml:space="preserve"> STYLEREF 1 \s </w:instrText>
      </w:r>
      <w:r w:rsidRPr="00DF59AE" w:rsidR="00BA2719">
        <w:rPr>
          <w:color w:val="FF0000"/>
        </w:rPr>
        <w:fldChar w:fldCharType="separate"/>
      </w:r>
      <w:r w:rsidRPr="00DF59AE" w:rsidR="00296E5B">
        <w:rPr>
          <w:noProof/>
          <w:color w:val="FF0000"/>
        </w:rPr>
        <w:t>6</w:t>
      </w:r>
      <w:r w:rsidRPr="00DF59AE" w:rsidR="00BA2719">
        <w:rPr>
          <w:noProof/>
          <w:color w:val="FF0000"/>
        </w:rPr>
        <w:fldChar w:fldCharType="end"/>
      </w:r>
      <w:r w:rsidRPr="00DF59AE">
        <w:rPr>
          <w:color w:val="FF0000"/>
        </w:rPr>
        <w:noBreakHyphen/>
      </w:r>
      <w:r w:rsidRPr="00DF59AE" w:rsidR="00BA2719">
        <w:rPr>
          <w:color w:val="FF0000"/>
        </w:rPr>
        <w:fldChar w:fldCharType="begin"/>
      </w:r>
      <w:r w:rsidRPr="00DF59AE" w:rsidR="00BA2719">
        <w:rPr>
          <w:color w:val="FF0000"/>
        </w:rPr>
        <w:instrText xml:space="preserve"> SEQ Table \* ARABIC \s 1 </w:instrText>
      </w:r>
      <w:r w:rsidRPr="00DF59AE" w:rsidR="00BA2719">
        <w:rPr>
          <w:color w:val="FF0000"/>
        </w:rPr>
        <w:fldChar w:fldCharType="separate"/>
      </w:r>
      <w:r w:rsidRPr="00DF59AE" w:rsidR="00296E5B">
        <w:rPr>
          <w:noProof/>
          <w:color w:val="FF0000"/>
        </w:rPr>
        <w:t>2</w:t>
      </w:r>
      <w:r w:rsidRPr="00DF59AE" w:rsidR="00BA2719">
        <w:rPr>
          <w:noProof/>
          <w:color w:val="FF0000"/>
        </w:rPr>
        <w:fldChar w:fldCharType="end"/>
      </w:r>
      <w:bookmarkEnd w:id="45"/>
      <w:r w:rsidRPr="7F2EACBA">
        <w:t xml:space="preserve">. Requirements for </w:t>
      </w:r>
      <w:r w:rsidRPr="7F2EACBA" w:rsidR="00DD78BE">
        <w:t xml:space="preserve">receipt of annual </w:t>
      </w:r>
      <w:r w:rsidRPr="7F2EACBA">
        <w:t>discretionary pay increases.</w:t>
      </w:r>
    </w:p>
    <w:tbl>
      <w:tblPr>
        <w:tblW w:w="0" w:type="auto"/>
        <w:tblLayout w:type="fixed"/>
        <w:tblCellMar>
          <w:left w:w="58" w:type="dxa"/>
          <w:right w:w="29" w:type="dxa"/>
        </w:tblCellMar>
        <w:tblLook w:val="01E0" w:firstRow="1" w:lastRow="1" w:firstColumn="1" w:lastColumn="1" w:noHBand="0" w:noVBand="0"/>
      </w:tblPr>
      <w:tblGrid>
        <w:gridCol w:w="2325"/>
        <w:gridCol w:w="2250"/>
        <w:gridCol w:w="4644"/>
      </w:tblGrid>
      <w:tr w:rsidRPr="00E13C4B" w:rsidR="006A557A" w:rsidTr="201546DC" w14:paraId="3C0BFF09" w14:textId="77777777">
        <w:trPr>
          <w:trHeight w:val="296" w:hRule="exact"/>
          <w:tblHeader/>
        </w:trPr>
        <w:tc>
          <w:tcPr>
            <w:tcW w:w="2325" w:type="dxa"/>
            <w:tcBorders>
              <w:top w:val="single" w:color="000000" w:themeColor="text1" w:sz="13"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Mar/>
          </w:tcPr>
          <w:p w:rsidRPr="00E13C4B" w:rsidR="006A557A" w:rsidP="00952AF1" w:rsidRDefault="006A557A" w14:paraId="4CEFD7DC" w14:textId="77777777">
            <w:pPr>
              <w:widowControl w:val="0"/>
              <w:spacing w:before="0" w:after="0" w:line="20" w:lineRule="atLeast"/>
              <w:ind w:left="92"/>
              <w:rPr>
                <w:rFonts w:eastAsia="Times New Roman"/>
              </w:rPr>
            </w:pPr>
            <w:r>
              <w:rPr>
                <w:b/>
                <w:bCs/>
              </w:rPr>
              <w:t>Position</w:t>
            </w:r>
          </w:p>
        </w:tc>
        <w:tc>
          <w:tcPr>
            <w:tcW w:w="2250" w:type="dxa"/>
            <w:tcBorders>
              <w:top w:val="single" w:color="000000" w:themeColor="text1" w:sz="13"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Mar/>
          </w:tcPr>
          <w:p w:rsidRPr="00E13C4B" w:rsidR="006A557A" w:rsidP="00952AF1" w:rsidRDefault="006A557A" w14:paraId="2838FD2C" w14:textId="2FE074CA">
            <w:pPr>
              <w:widowControl w:val="0"/>
              <w:spacing w:before="0" w:after="0" w:line="20" w:lineRule="atLeast"/>
              <w:ind w:left="101"/>
              <w:rPr>
                <w:rFonts w:eastAsia="Times New Roman"/>
              </w:rPr>
            </w:pPr>
            <w:r>
              <w:rPr>
                <w:b/>
                <w:bCs/>
              </w:rPr>
              <w:t>Increase</w:t>
            </w:r>
          </w:p>
        </w:tc>
        <w:tc>
          <w:tcPr>
            <w:tcW w:w="4644" w:type="dxa"/>
            <w:tcBorders>
              <w:top w:val="single" w:color="000000" w:themeColor="text1" w:sz="13"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Mar/>
          </w:tcPr>
          <w:p w:rsidR="006A557A" w:rsidP="00952AF1" w:rsidRDefault="006A557A" w14:paraId="2D554A31" w14:textId="330AFD14">
            <w:pPr>
              <w:widowControl w:val="0"/>
              <w:spacing w:before="0" w:after="0" w:line="20" w:lineRule="atLeast"/>
              <w:ind w:left="101"/>
              <w:rPr>
                <w:b/>
                <w:bCs/>
              </w:rPr>
            </w:pPr>
            <w:r>
              <w:rPr>
                <w:b/>
                <w:bCs/>
              </w:rPr>
              <w:t>Requirements to receive the increase</w:t>
            </w:r>
          </w:p>
        </w:tc>
      </w:tr>
      <w:tr w:rsidRPr="00E13C4B" w:rsidR="006A557A" w:rsidTr="201546DC" w14:paraId="05DFC8CA" w14:textId="77777777">
        <w:trPr>
          <w:trHeight w:val="948" w:hRule="exact"/>
        </w:trPr>
        <w:tc>
          <w:tcPr>
            <w:tcW w:w="232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Pr="00E13C4B" w:rsidR="006A557A" w:rsidP="00952AF1" w:rsidRDefault="00C272FD" w14:paraId="46F3960B" w14:textId="6B368967">
            <w:pPr>
              <w:widowControl w:val="0"/>
              <w:spacing w:before="0" w:after="0" w:line="272" w:lineRule="exact"/>
              <w:ind w:left="92"/>
            </w:pPr>
            <w:r w:rsidR="201546DC">
              <w:rPr/>
              <w:t>Undergraduate researchers and high school student researchers</w:t>
            </w:r>
          </w:p>
        </w:tc>
        <w:tc>
          <w:tcPr>
            <w:tcW w:w="225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6A557A" w:rsidP="006A557A" w:rsidRDefault="006A557A" w14:paraId="04D02618" w14:textId="77777777">
            <w:pPr>
              <w:widowControl w:val="0"/>
              <w:tabs>
                <w:tab w:val="left" w:pos="463"/>
              </w:tabs>
              <w:spacing w:before="0" w:after="0" w:line="290" w:lineRule="exact"/>
            </w:pPr>
            <w:r>
              <w:t>Same as cost of living + discretionary increase for full-time staff</w:t>
            </w:r>
          </w:p>
          <w:p w:rsidRPr="00E13C4B" w:rsidR="006A557A" w:rsidP="00296E5B" w:rsidRDefault="006A557A" w14:paraId="09CFF91E" w14:textId="21A2FCFC">
            <w:pPr>
              <w:widowControl w:val="0"/>
              <w:tabs>
                <w:tab w:val="left" w:pos="463"/>
              </w:tabs>
              <w:spacing w:before="0" w:after="0" w:line="290" w:lineRule="exact"/>
            </w:pPr>
          </w:p>
        </w:tc>
        <w:tc>
          <w:tcPr>
            <w:tcW w:w="464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6A557A" w:rsidRDefault="006A557A" w14:paraId="56D9E8D8" w14:textId="28360282">
            <w:pPr>
              <w:widowControl w:val="0"/>
              <w:numPr>
                <w:ilvl w:val="0"/>
                <w:numId w:val="9"/>
              </w:numPr>
              <w:tabs>
                <w:tab w:val="left" w:pos="463"/>
              </w:tabs>
              <w:spacing w:before="0" w:after="0" w:line="290" w:lineRule="exact"/>
              <w:rPr/>
            </w:pPr>
            <w:r w:rsidR="473B1BF2">
              <w:rPr/>
              <w:t>Demonstrated improvement in relevant knowledge and skills</w:t>
            </w:r>
          </w:p>
          <w:p w:rsidR="473B1BF2" w:rsidP="473B1BF2" w:rsidRDefault="473B1BF2" w14:paraId="0BA6AFB4" w14:textId="23DBE6F9">
            <w:pPr>
              <w:widowControl w:val="0"/>
              <w:numPr>
                <w:ilvl w:val="1"/>
                <w:numId w:val="9"/>
              </w:numPr>
              <w:tabs>
                <w:tab w:val="left" w:leader="none" w:pos="463"/>
              </w:tabs>
              <w:spacing w:before="0" w:after="0" w:line="290" w:lineRule="exact"/>
              <w:rPr/>
            </w:pPr>
            <w:r w:rsidR="473B1BF2">
              <w:rPr/>
              <w:t>May include achievement of one or more goals, as determined in concert with supervisor</w:t>
            </w:r>
          </w:p>
          <w:p w:rsidRPr="00E13C4B" w:rsidR="006A557A" w:rsidP="00952AF1" w:rsidRDefault="006A557A" w14:paraId="0A94B491" w14:textId="0ADCEF77">
            <w:pPr>
              <w:widowControl w:val="0"/>
              <w:numPr>
                <w:ilvl w:val="0"/>
                <w:numId w:val="9"/>
              </w:numPr>
              <w:tabs>
                <w:tab w:val="left" w:pos="463"/>
              </w:tabs>
              <w:spacing w:before="0" w:after="0" w:line="290" w:lineRule="exact"/>
            </w:pPr>
            <w:r>
              <w:t>Positive contribution to involved projects</w:t>
            </w:r>
          </w:p>
        </w:tc>
      </w:tr>
      <w:tr w:rsidRPr="00E13C4B" w:rsidR="00C272FD" w:rsidTr="201546DC" w14:paraId="43557D9E" w14:textId="77777777">
        <w:trPr>
          <w:trHeight w:val="2424" w:hRule="exact"/>
        </w:trPr>
        <w:tc>
          <w:tcPr>
            <w:tcW w:w="232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00C272FD" w:rsidP="00952AF1" w:rsidRDefault="3E9B28C5" w14:paraId="5E569C61" w14:textId="057C0833">
            <w:pPr>
              <w:widowControl w:val="0"/>
              <w:spacing w:before="0" w:after="0" w:line="272" w:lineRule="exact"/>
              <w:ind w:left="92"/>
            </w:pPr>
            <w:r>
              <w:t>Graduate researchers</w:t>
            </w:r>
          </w:p>
        </w:tc>
        <w:tc>
          <w:tcPr>
            <w:tcW w:w="225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C272FD" w:rsidRDefault="00C272FD" w14:paraId="3BBA239C" w14:textId="4898DB68">
            <w:pPr>
              <w:widowControl w:val="0"/>
              <w:tabs>
                <w:tab w:val="left" w:pos="463"/>
              </w:tabs>
              <w:spacing w:before="0" w:after="0" w:line="290" w:lineRule="exact"/>
            </w:pPr>
            <w:r>
              <w:t>Same as cost of living + discretionary increase for full-time staff</w:t>
            </w:r>
          </w:p>
        </w:tc>
        <w:tc>
          <w:tcPr>
            <w:tcW w:w="464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C272FD" w:rsidP="00C272FD" w:rsidRDefault="00C272FD" w14:paraId="7003CD85" w14:textId="77777777">
            <w:pPr>
              <w:widowControl w:val="0"/>
              <w:numPr>
                <w:ilvl w:val="0"/>
                <w:numId w:val="9"/>
              </w:numPr>
              <w:tabs>
                <w:tab w:val="left" w:pos="463"/>
              </w:tabs>
              <w:spacing w:before="0" w:after="0" w:line="290" w:lineRule="exact"/>
            </w:pPr>
            <w:r>
              <w:t>Demonstrated improvement in relevant knowledge and skills</w:t>
            </w:r>
          </w:p>
          <w:p w:rsidR="00C272FD" w:rsidP="00C272FD" w:rsidRDefault="00C272FD" w14:paraId="6AF505BC" w14:textId="77777777">
            <w:pPr>
              <w:widowControl w:val="0"/>
              <w:numPr>
                <w:ilvl w:val="0"/>
                <w:numId w:val="9"/>
              </w:numPr>
              <w:tabs>
                <w:tab w:val="left" w:pos="463"/>
              </w:tabs>
              <w:spacing w:before="0" w:after="0" w:line="290" w:lineRule="exact"/>
            </w:pPr>
            <w:r>
              <w:t>Positive contribution to involved projects</w:t>
            </w:r>
          </w:p>
          <w:p w:rsidR="00C272FD" w:rsidP="00C272FD" w:rsidRDefault="00C272FD" w14:paraId="2F8A1D1D" w14:textId="77777777">
            <w:pPr>
              <w:widowControl w:val="0"/>
              <w:numPr>
                <w:ilvl w:val="0"/>
                <w:numId w:val="9"/>
              </w:numPr>
              <w:tabs>
                <w:tab w:val="left" w:pos="463"/>
              </w:tabs>
              <w:spacing w:before="0" w:after="0" w:line="290" w:lineRule="exact"/>
            </w:pPr>
            <w:r>
              <w:t>Timely progress towards degree</w:t>
            </w:r>
          </w:p>
          <w:p w:rsidR="00C272FD" w:rsidP="00296E5B" w:rsidRDefault="3E9B28C5" w14:paraId="6EF4E080" w14:textId="329A25F7">
            <w:pPr>
              <w:widowControl w:val="0"/>
              <w:tabs>
                <w:tab w:val="left" w:pos="463"/>
              </w:tabs>
              <w:spacing w:before="0" w:after="0" w:line="290" w:lineRule="exact"/>
            </w:pPr>
            <w:r>
              <w:t>Some academic departments may assess salary increases for graduate students separately.  In general, the Center will defer to academic department policies for graduate student pay.</w:t>
            </w:r>
          </w:p>
        </w:tc>
      </w:tr>
      <w:tr w:rsidRPr="00E13C4B" w:rsidR="006A557A" w:rsidTr="201546DC" w14:paraId="3D73686A" w14:textId="77777777">
        <w:trPr>
          <w:trHeight w:val="2073" w:hRule="exact"/>
        </w:trPr>
        <w:tc>
          <w:tcPr>
            <w:tcW w:w="232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Pr="00E13C4B" w:rsidR="006A557A" w:rsidP="00952AF1" w:rsidRDefault="006A557A" w14:paraId="7526A401" w14:textId="7FDD8875">
            <w:pPr>
              <w:widowControl w:val="0"/>
              <w:spacing w:before="0" w:after="0" w:line="272" w:lineRule="exact"/>
              <w:ind w:left="92"/>
            </w:pPr>
            <w:r>
              <w:t>Research technicians</w:t>
            </w:r>
          </w:p>
        </w:tc>
        <w:tc>
          <w:tcPr>
            <w:tcW w:w="225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E13C4B" w:rsidR="006A557A" w:rsidP="00296E5B" w:rsidRDefault="006A557A" w14:paraId="666EA429" w14:textId="283D464C">
            <w:pPr>
              <w:widowControl w:val="0"/>
              <w:tabs>
                <w:tab w:val="left" w:pos="463"/>
              </w:tabs>
              <w:spacing w:before="0" w:after="0" w:line="290" w:lineRule="exact"/>
            </w:pPr>
            <w:r>
              <w:t>Discretionary pay increase designated by legislature and USU administration</w:t>
            </w:r>
          </w:p>
        </w:tc>
        <w:tc>
          <w:tcPr>
            <w:tcW w:w="464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6A557A" w:rsidP="006A557A" w:rsidRDefault="006A557A" w14:paraId="47574CF9" w14:textId="77777777">
            <w:pPr>
              <w:widowControl w:val="0"/>
              <w:numPr>
                <w:ilvl w:val="0"/>
                <w:numId w:val="9"/>
              </w:numPr>
              <w:tabs>
                <w:tab w:val="left" w:pos="463"/>
              </w:tabs>
              <w:spacing w:before="0" w:after="0" w:line="290" w:lineRule="exact"/>
            </w:pPr>
            <w:r>
              <w:t>Demonstrated improvement in relevant knowledge and skills</w:t>
            </w:r>
          </w:p>
          <w:p w:rsidR="006A557A" w:rsidP="006A557A" w:rsidRDefault="006A557A" w14:paraId="46249BD7" w14:textId="45CCC555">
            <w:pPr>
              <w:widowControl w:val="0"/>
              <w:numPr>
                <w:ilvl w:val="0"/>
                <w:numId w:val="9"/>
              </w:numPr>
              <w:tabs>
                <w:tab w:val="left" w:pos="463"/>
              </w:tabs>
              <w:spacing w:before="0" w:after="0" w:line="290" w:lineRule="exact"/>
            </w:pPr>
            <w:r>
              <w:t>Positive contribution to</w:t>
            </w:r>
            <w:r w:rsidR="00DD78BE">
              <w:t xml:space="preserve"> the team and</w:t>
            </w:r>
            <w:r>
              <w:t xml:space="preserve"> involved projects</w:t>
            </w:r>
          </w:p>
          <w:p w:rsidRPr="00E13C4B" w:rsidR="00DD78BE" w:rsidP="006A557A" w:rsidRDefault="00DD78BE" w14:paraId="3D9CA504" w14:textId="756493B6">
            <w:pPr>
              <w:widowControl w:val="0"/>
              <w:numPr>
                <w:ilvl w:val="0"/>
                <w:numId w:val="9"/>
              </w:numPr>
              <w:tabs>
                <w:tab w:val="left" w:pos="463"/>
              </w:tabs>
              <w:spacing w:before="0" w:after="0" w:line="290" w:lineRule="exact"/>
            </w:pPr>
            <w:r w:rsidRPr="7F2EACBA">
              <w:t xml:space="preserve">Achievement of one or more goals </w:t>
            </w:r>
            <w:r>
              <w:t>as agreed upon with supervisor.  Goals may be related to career development or job duties.</w:t>
            </w:r>
          </w:p>
        </w:tc>
      </w:tr>
      <w:tr w:rsidRPr="00E13C4B" w:rsidR="006A557A" w:rsidTr="201546DC" w14:paraId="3E010C11" w14:textId="77777777">
        <w:trPr>
          <w:trHeight w:val="3585" w:hRule="exact"/>
        </w:trPr>
        <w:tc>
          <w:tcPr>
            <w:tcW w:w="232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Pr="63B5368A" w:rsidR="006A557A" w:rsidP="00952AF1" w:rsidRDefault="006A557A" w14:paraId="12FF0438" w14:textId="376946CD">
            <w:pPr>
              <w:widowControl w:val="0"/>
              <w:spacing w:before="0" w:after="0" w:line="272" w:lineRule="exact"/>
              <w:ind w:left="92"/>
              <w:rPr>
                <w:spacing w:val="-1"/>
              </w:rPr>
            </w:pPr>
            <w:r>
              <w:rPr>
                <w:spacing w:val="-1"/>
              </w:rPr>
              <w:t>Research scientists</w:t>
            </w:r>
          </w:p>
        </w:tc>
        <w:tc>
          <w:tcPr>
            <w:tcW w:w="225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6A557A" w:rsidP="00296E5B" w:rsidRDefault="006A557A" w14:paraId="5C51A239" w14:textId="79ACF53A">
            <w:pPr>
              <w:widowControl w:val="0"/>
              <w:tabs>
                <w:tab w:val="left" w:pos="463"/>
              </w:tabs>
              <w:spacing w:before="0" w:after="0" w:line="290" w:lineRule="exact"/>
            </w:pPr>
            <w:r>
              <w:t>Discretionary pay increase designated by legislature and USU administration</w:t>
            </w:r>
          </w:p>
        </w:tc>
        <w:tc>
          <w:tcPr>
            <w:tcW w:w="464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DD78BE" w:rsidP="00DD78BE" w:rsidRDefault="00DD78BE" w14:paraId="55ECE194" w14:textId="30A83EE3">
            <w:pPr>
              <w:widowControl w:val="0"/>
              <w:numPr>
                <w:ilvl w:val="0"/>
                <w:numId w:val="9"/>
              </w:numPr>
              <w:tabs>
                <w:tab w:val="left" w:pos="463"/>
              </w:tabs>
              <w:spacing w:before="0" w:after="0" w:line="290" w:lineRule="exact"/>
            </w:pPr>
            <w:r>
              <w:t>Co-authorship on at least one peer-reviewed paper in the past year (Researcher I and II)</w:t>
            </w:r>
          </w:p>
          <w:p w:rsidR="00DD78BE" w:rsidP="00DD78BE" w:rsidRDefault="00DD78BE" w14:paraId="122B4FD3" w14:textId="5F897CBF">
            <w:pPr>
              <w:widowControl w:val="0"/>
              <w:numPr>
                <w:ilvl w:val="0"/>
                <w:numId w:val="9"/>
              </w:numPr>
              <w:tabs>
                <w:tab w:val="left" w:pos="463"/>
              </w:tabs>
              <w:spacing w:before="0" w:after="0" w:line="290" w:lineRule="exact"/>
            </w:pPr>
            <w:r>
              <w:t xml:space="preserve">At least one first-author peer-reviewed paper in the past year </w:t>
            </w:r>
          </w:p>
          <w:p w:rsidR="00DD78BE" w:rsidP="00DD78BE" w:rsidRDefault="00DD78BE" w14:paraId="4DF63CF3" w14:textId="7CF1753F">
            <w:pPr>
              <w:widowControl w:val="0"/>
              <w:numPr>
                <w:ilvl w:val="0"/>
                <w:numId w:val="9"/>
              </w:numPr>
              <w:tabs>
                <w:tab w:val="left" w:pos="463"/>
              </w:tabs>
              <w:spacing w:before="0" w:after="0" w:line="290" w:lineRule="exact"/>
            </w:pPr>
            <w:r>
              <w:t>Submission of at least one grant proposal in the past year (participation in proposal preparation for Researcher I, II, and II)</w:t>
            </w:r>
          </w:p>
          <w:p w:rsidR="00DD78BE" w:rsidP="00DD78BE" w:rsidRDefault="00DD78BE" w14:paraId="79DE523A" w14:textId="278E1E40">
            <w:pPr>
              <w:widowControl w:val="0"/>
              <w:numPr>
                <w:ilvl w:val="0"/>
                <w:numId w:val="9"/>
              </w:numPr>
              <w:tabs>
                <w:tab w:val="left" w:pos="463"/>
              </w:tabs>
              <w:spacing w:before="0" w:after="0" w:line="290" w:lineRule="exact"/>
            </w:pPr>
            <w:r>
              <w:t>Positive contribution to the team and involved projects</w:t>
            </w:r>
          </w:p>
          <w:p w:rsidR="006A557A" w:rsidP="00DD78BE" w:rsidRDefault="00DD78BE" w14:paraId="42C9424B" w14:textId="610568B0">
            <w:pPr>
              <w:widowControl w:val="0"/>
              <w:numPr>
                <w:ilvl w:val="0"/>
                <w:numId w:val="9"/>
              </w:numPr>
              <w:tabs>
                <w:tab w:val="left" w:pos="463"/>
              </w:tabs>
              <w:spacing w:before="0" w:after="0" w:line="290" w:lineRule="exact"/>
            </w:pPr>
            <w:r w:rsidRPr="7F2EACBA">
              <w:t>Achievement of one or more goals as</w:t>
            </w:r>
            <w:r w:rsidRPr="7F2EACBA">
              <w:rPr>
                <w:color w:val="FF0000"/>
              </w:rPr>
              <w:t xml:space="preserve"> </w:t>
            </w:r>
            <w:r>
              <w:t>agreed upon with supervisor.  Goals may be related to career development or job duties.</w:t>
            </w:r>
          </w:p>
        </w:tc>
      </w:tr>
      <w:tr w:rsidRPr="00E13C4B" w:rsidR="006A557A" w:rsidTr="201546DC" w14:paraId="14BAD7A1" w14:textId="77777777">
        <w:trPr>
          <w:trHeight w:val="1173" w:hRule="exact"/>
        </w:trPr>
        <w:tc>
          <w:tcPr>
            <w:tcW w:w="232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006A557A" w:rsidP="00952AF1" w:rsidRDefault="006A557A" w14:paraId="39FD1719" w14:textId="697B75FB">
            <w:pPr>
              <w:widowControl w:val="0"/>
              <w:spacing w:before="0" w:after="0" w:line="272" w:lineRule="exact"/>
              <w:ind w:left="92"/>
              <w:rPr>
                <w:spacing w:val="-1"/>
              </w:rPr>
            </w:pPr>
            <w:r>
              <w:rPr>
                <w:spacing w:val="-1"/>
              </w:rPr>
              <w:t xml:space="preserve"> Research faculty</w:t>
            </w:r>
          </w:p>
        </w:tc>
        <w:tc>
          <w:tcPr>
            <w:tcW w:w="225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6A557A" w:rsidP="00296E5B" w:rsidRDefault="006A557A" w14:paraId="3D6BF917" w14:textId="7B48A070">
            <w:pPr>
              <w:widowControl w:val="0"/>
              <w:tabs>
                <w:tab w:val="left" w:pos="463"/>
              </w:tabs>
              <w:spacing w:before="0" w:after="0" w:line="290" w:lineRule="exact"/>
            </w:pPr>
            <w:r>
              <w:t>Discretionary pay increase designated by legislature and USU administration</w:t>
            </w:r>
          </w:p>
        </w:tc>
        <w:tc>
          <w:tcPr>
            <w:tcW w:w="464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DD78BE" w:rsidRDefault="00DD78BE" w14:paraId="723FCD7B" w14:textId="1C509A8D">
            <w:pPr>
              <w:widowControl w:val="0"/>
              <w:numPr>
                <w:ilvl w:val="0"/>
                <w:numId w:val="9"/>
              </w:numPr>
              <w:tabs>
                <w:tab w:val="left" w:pos="463"/>
              </w:tabs>
              <w:spacing w:before="0" w:after="0" w:line="290" w:lineRule="exact"/>
            </w:pPr>
            <w:r>
              <w:t>Same as for research scientists</w:t>
            </w:r>
          </w:p>
        </w:tc>
      </w:tr>
      <w:tr w:rsidRPr="00E13C4B" w:rsidR="006A557A" w:rsidTr="201546DC" w14:paraId="1218A22C" w14:textId="77777777">
        <w:trPr>
          <w:trHeight w:val="1263" w:hRule="exact"/>
        </w:trPr>
        <w:tc>
          <w:tcPr>
            <w:tcW w:w="232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006A557A" w:rsidP="00952AF1" w:rsidRDefault="006A557A" w14:paraId="0A0E497E" w14:textId="1963E96E">
            <w:pPr>
              <w:widowControl w:val="0"/>
              <w:spacing w:before="0" w:after="0" w:line="272" w:lineRule="exact"/>
              <w:ind w:left="92"/>
              <w:rPr>
                <w:spacing w:val="-1"/>
              </w:rPr>
            </w:pPr>
            <w:r>
              <w:rPr>
                <w:spacing w:val="-1"/>
              </w:rPr>
              <w:t>Directors</w:t>
            </w:r>
          </w:p>
        </w:tc>
        <w:tc>
          <w:tcPr>
            <w:tcW w:w="225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6A557A" w:rsidP="00296E5B" w:rsidRDefault="006A557A" w14:paraId="612612AE" w14:textId="2C3FD7F5">
            <w:pPr>
              <w:widowControl w:val="0"/>
              <w:tabs>
                <w:tab w:val="left" w:pos="463"/>
              </w:tabs>
              <w:spacing w:before="0" w:after="0" w:line="290" w:lineRule="exact"/>
            </w:pPr>
            <w:r>
              <w:t>Discretionary pay increase designated by legislature and USU administration</w:t>
            </w:r>
          </w:p>
        </w:tc>
        <w:tc>
          <w:tcPr>
            <w:tcW w:w="464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6A557A" w:rsidP="00952AF1" w:rsidRDefault="00DD78BE" w14:paraId="6510FC32" w14:textId="77777777">
            <w:pPr>
              <w:widowControl w:val="0"/>
              <w:numPr>
                <w:ilvl w:val="0"/>
                <w:numId w:val="9"/>
              </w:numPr>
              <w:tabs>
                <w:tab w:val="left" w:pos="463"/>
              </w:tabs>
              <w:spacing w:before="0" w:after="0" w:line="290" w:lineRule="exact"/>
            </w:pPr>
            <w:r>
              <w:t>Same as for research scientists, and</w:t>
            </w:r>
          </w:p>
          <w:p w:rsidR="00DD78BE" w:rsidP="00952AF1" w:rsidRDefault="00DD78BE" w14:paraId="0CA787FD" w14:textId="5EA051F6">
            <w:pPr>
              <w:widowControl w:val="0"/>
              <w:numPr>
                <w:ilvl w:val="0"/>
                <w:numId w:val="9"/>
              </w:numPr>
              <w:tabs>
                <w:tab w:val="left" w:pos="463"/>
              </w:tabs>
              <w:spacing w:before="0" w:after="0" w:line="290" w:lineRule="exact"/>
            </w:pPr>
            <w:r>
              <w:t>Satisfactory administrative performance, as determined by supervisor</w:t>
            </w:r>
          </w:p>
        </w:tc>
      </w:tr>
      <w:tr w:rsidR="3E9B28C5" w:rsidTr="201546DC" w14:paraId="28005122" w14:textId="77777777">
        <w:trPr>
          <w:trHeight w:val="300"/>
        </w:trPr>
        <w:tc>
          <w:tcPr>
            <w:tcW w:w="2325"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tcPr>
          <w:p w:rsidR="3E9B28C5" w:rsidP="3E9B28C5" w:rsidRDefault="3E9B28C5" w14:paraId="6998CEFB" w14:textId="5D7EBE34">
            <w:pPr>
              <w:spacing w:line="272" w:lineRule="exact"/>
            </w:pPr>
            <w:r>
              <w:t>Program development specialist II</w:t>
            </w:r>
          </w:p>
        </w:tc>
        <w:tc>
          <w:tcPr>
            <w:tcW w:w="225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3E9B28C5" w:rsidP="3E9B28C5" w:rsidRDefault="3E9B28C5" w14:paraId="0BBC66A5" w14:textId="7B48A070">
            <w:pPr>
              <w:widowControl w:val="0"/>
              <w:tabs>
                <w:tab w:val="left" w:pos="463"/>
              </w:tabs>
              <w:spacing w:before="0" w:after="0" w:line="290" w:lineRule="exact"/>
            </w:pPr>
            <w:r>
              <w:t>Discretionary pay increase designated by legislature and USU administration</w:t>
            </w:r>
          </w:p>
          <w:p w:rsidR="3E9B28C5" w:rsidP="3E9B28C5" w:rsidRDefault="3E9B28C5" w14:paraId="5FF79F12" w14:textId="15B83130">
            <w:pPr>
              <w:spacing w:line="290" w:lineRule="exact"/>
            </w:pPr>
          </w:p>
        </w:tc>
        <w:tc>
          <w:tcPr>
            <w:tcW w:w="4644"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3E9B28C5" w:rsidP="3E9B28C5" w:rsidRDefault="3E9B28C5" w14:paraId="1B401177" w14:textId="0D758595">
            <w:pPr>
              <w:pStyle w:val="ListParagraph"/>
              <w:numPr>
                <w:ilvl w:val="0"/>
                <w:numId w:val="9"/>
              </w:numPr>
              <w:spacing w:line="290" w:lineRule="exact"/>
            </w:pPr>
            <w:r w:rsidRPr="3E9B28C5">
              <w:t>Aid researchers and statewide staff in developing grant proposals.</w:t>
            </w:r>
          </w:p>
          <w:p w:rsidR="3E9B28C5" w:rsidP="3E9B28C5" w:rsidRDefault="3E9B28C5" w14:paraId="243CA89D" w14:textId="6D993696">
            <w:pPr>
              <w:pStyle w:val="ListParagraph"/>
              <w:numPr>
                <w:ilvl w:val="0"/>
                <w:numId w:val="9"/>
              </w:numPr>
              <w:spacing w:line="290" w:lineRule="exact"/>
            </w:pPr>
            <w:r w:rsidRPr="3E9B28C5">
              <w:t>Provide technical editing of academic papers</w:t>
            </w:r>
          </w:p>
          <w:p w:rsidR="3E9B28C5" w:rsidP="3E9B28C5" w:rsidRDefault="3E9B28C5" w14:paraId="29C05D0E" w14:textId="0822403A">
            <w:pPr>
              <w:pStyle w:val="ListParagraph"/>
              <w:numPr>
                <w:ilvl w:val="0"/>
                <w:numId w:val="9"/>
              </w:numPr>
              <w:spacing w:line="290" w:lineRule="exact"/>
            </w:pPr>
            <w:r w:rsidRPr="3E9B28C5">
              <w:t>Aid in the drafting, development, and editing of reports</w:t>
            </w:r>
          </w:p>
          <w:p w:rsidR="3E9B28C5" w:rsidP="3E9B28C5" w:rsidRDefault="3E9B28C5" w14:noSpellErr="1" w14:paraId="30C54409" w14:textId="7FD2474A">
            <w:pPr>
              <w:pStyle w:val="ListParagraph"/>
              <w:numPr>
                <w:ilvl w:val="0"/>
                <w:numId w:val="9"/>
              </w:numPr>
              <w:spacing w:line="290" w:lineRule="exact"/>
              <w:rPr/>
            </w:pPr>
            <w:r w:rsidR="5C649720">
              <w:rPr/>
              <w:t>Support other team members in their projects</w:t>
            </w:r>
          </w:p>
          <w:p w:rsidR="3E9B28C5" w:rsidP="3E9B28C5" w:rsidRDefault="3E9B28C5" w14:paraId="0B3E4C95" w14:textId="077B03D9">
            <w:pPr>
              <w:pStyle w:val="ListParagraph"/>
              <w:numPr>
                <w:ilvl w:val="0"/>
                <w:numId w:val="9"/>
              </w:numPr>
              <w:spacing w:line="290" w:lineRule="exact"/>
              <w:rPr/>
            </w:pPr>
            <w:r w:rsidR="5C649720">
              <w:rPr/>
              <w:t>Achieve one or more goals as</w:t>
            </w:r>
            <w:r w:rsidRPr="5C649720" w:rsidR="5C649720">
              <w:rPr>
                <w:color w:val="FF0000"/>
              </w:rPr>
              <w:t xml:space="preserve"> </w:t>
            </w:r>
            <w:r w:rsidR="5C649720">
              <w:rPr/>
              <w:t>agreed upon with supervisor.  Goals may be related to career development or job duties.</w:t>
            </w:r>
          </w:p>
        </w:tc>
      </w:tr>
    </w:tbl>
    <w:p w:rsidR="003912E3" w:rsidP="00296E5B" w:rsidRDefault="00DD78BE" w14:paraId="707E8C4D" w14:textId="65D8055D">
      <w:pPr>
        <w:pStyle w:val="Heading2"/>
      </w:pPr>
      <w:bookmarkStart w:name="_Toc158625182" w:id="46"/>
      <w:r>
        <w:t>Promotions</w:t>
      </w:r>
      <w:bookmarkEnd w:id="46"/>
    </w:p>
    <w:p w:rsidR="00315925" w:rsidP="00DD78BE" w:rsidRDefault="00953413" w14:paraId="59D4648E" w14:textId="77777777">
      <w:r>
        <w:t xml:space="preserve">While student researchers may receive annual pay increases, they do not receive promotions.  </w:t>
      </w:r>
      <w:r w:rsidR="003B62E8">
        <w:t xml:space="preserve">Promotions of research faculty are determined by the academic department with which the faculty is affiliated.  Promotions for full-time staff at the Bingham Research Center will be determined as described </w:t>
      </w:r>
      <w:r w:rsidR="00315925">
        <w:t>in this section</w:t>
      </w:r>
      <w:r w:rsidR="003B62E8">
        <w:t xml:space="preserve">.  </w:t>
      </w:r>
    </w:p>
    <w:p w:rsidR="00DD78BE" w:rsidP="00DD78BE" w:rsidRDefault="3E9B28C5" w14:paraId="2B529ADA" w14:textId="58E76F94">
      <w:r>
        <w:t xml:space="preserve">Staff may be promoted within a position series (e.g., from Researcher II to Researcher III).  Research technicians may also be promoted to a research scientist position.  Lead researcher is the highest staff position at the Center.  Appointment to the administrative positions of director and associate director (if assigned) will be determined by the associate vice president who oversees the USU Uintah Basin campus.  </w:t>
      </w:r>
    </w:p>
    <w:p w:rsidR="00315925" w:rsidP="00DD78BE" w:rsidRDefault="00315925" w14:paraId="55371F52" w14:textId="5427D6BD">
      <w:r>
        <w:t xml:space="preserve">If a supervisor determines that an employee’s job duties have changed or need to substantially change, and that the change in duties merits a change in the employee’s job title, the change or promotion may occur as outlined in USU policy, with all appropriate approvals.  In all other cases, full-time staff desiring to </w:t>
      </w:r>
      <w:proofErr w:type="gramStart"/>
      <w:r>
        <w:t>promote</w:t>
      </w:r>
      <w:proofErr w:type="gramEnd"/>
      <w:r>
        <w:t xml:space="preserve"> to a new position</w:t>
      </w:r>
      <w:r w:rsidR="00AC298A">
        <w:t xml:space="preserve"> may apply for promotion at any time, if </w:t>
      </w:r>
      <w:r>
        <w:t>the following requirements</w:t>
      </w:r>
      <w:r w:rsidR="00AC298A">
        <w:t xml:space="preserve"> are met</w:t>
      </w:r>
      <w:r>
        <w:t>:</w:t>
      </w:r>
    </w:p>
    <w:p w:rsidR="00315925" w:rsidP="00315925" w:rsidRDefault="00315925" w14:paraId="692E4EA1" w14:textId="13AA09A1">
      <w:pPr>
        <w:pStyle w:val="ListParagraph"/>
        <w:numPr>
          <w:ilvl w:val="0"/>
          <w:numId w:val="35"/>
        </w:numPr>
      </w:pPr>
      <w:r>
        <w:t>Satisfactory performance in the</w:t>
      </w:r>
      <w:r w:rsidR="00AC298A">
        <w:t xml:space="preserve"> duties of the</w:t>
      </w:r>
      <w:r>
        <w:t xml:space="preserve"> </w:t>
      </w:r>
      <w:r w:rsidR="003548A4">
        <w:t>employee</w:t>
      </w:r>
      <w:r>
        <w:t xml:space="preserve">’s current position, or an equivalent position at USU, over a period of approximately five years.  </w:t>
      </w:r>
      <w:r>
        <w:fldChar w:fldCharType="begin"/>
      </w:r>
      <w:r>
        <w:instrText xml:space="preserve"> REF _Ref142058545 \h </w:instrText>
      </w:r>
      <w:r>
        <w:fldChar w:fldCharType="separate"/>
      </w:r>
      <w:r w:rsidR="00296E5B">
        <w:t xml:space="preserve">Table </w:t>
      </w:r>
      <w:r w:rsidR="00296E5B">
        <w:rPr>
          <w:noProof/>
        </w:rPr>
        <w:t>6</w:t>
      </w:r>
      <w:r w:rsidR="00296E5B">
        <w:noBreakHyphen/>
      </w:r>
      <w:r w:rsidR="00296E5B">
        <w:rPr>
          <w:noProof/>
        </w:rPr>
        <w:t>1</w:t>
      </w:r>
      <w:r>
        <w:fldChar w:fldCharType="end"/>
      </w:r>
      <w:r>
        <w:t xml:space="preserve"> provides generic job duties for each position.  Actual duties will be listed in the employee’s job description.</w:t>
      </w:r>
    </w:p>
    <w:p w:rsidR="003548A4" w:rsidP="00315925" w:rsidRDefault="003548A4" w14:paraId="53C664C3" w14:textId="7AADD9E3">
      <w:pPr>
        <w:pStyle w:val="ListParagraph"/>
        <w:numPr>
          <w:ilvl w:val="0"/>
          <w:numId w:val="35"/>
        </w:numPr>
      </w:pPr>
      <w:r>
        <w:t xml:space="preserve">Meeting the minimum qualifications of the position to which the employee wishes to be promoted, as described in </w:t>
      </w:r>
      <w:r>
        <w:fldChar w:fldCharType="begin"/>
      </w:r>
      <w:r>
        <w:instrText xml:space="preserve"> REF _Ref142058545 \h </w:instrText>
      </w:r>
      <w:r>
        <w:fldChar w:fldCharType="separate"/>
      </w:r>
      <w:r w:rsidR="00296E5B">
        <w:t xml:space="preserve">Table </w:t>
      </w:r>
      <w:r w:rsidR="00296E5B">
        <w:rPr>
          <w:noProof/>
        </w:rPr>
        <w:t>6</w:t>
      </w:r>
      <w:r w:rsidR="00296E5B">
        <w:noBreakHyphen/>
      </w:r>
      <w:r w:rsidR="00296E5B">
        <w:rPr>
          <w:noProof/>
        </w:rPr>
        <w:t>1</w:t>
      </w:r>
      <w:r>
        <w:fldChar w:fldCharType="end"/>
      </w:r>
      <w:r>
        <w:t>.</w:t>
      </w:r>
    </w:p>
    <w:p w:rsidR="00315925" w:rsidP="00315925" w:rsidRDefault="3E9B28C5" w14:paraId="2D2BF917" w14:textId="2B8A0FAD">
      <w:pPr>
        <w:pStyle w:val="ListParagraph"/>
        <w:numPr>
          <w:ilvl w:val="0"/>
          <w:numId w:val="35"/>
        </w:numPr>
      </w:pPr>
      <w:r>
        <w:t>Demonstration that the employee can satisfactorily accomplish the job duties for the position to which the employee wishes to be promoted.</w:t>
      </w:r>
    </w:p>
    <w:p w:rsidR="003548A4" w:rsidP="003548A4" w:rsidRDefault="3E9B28C5" w14:paraId="4EABAF91" w14:textId="02EB1CBB">
      <w:r>
        <w:t xml:space="preserve">An employee wishing to be promoted will first visit the employee’s current supervisor to determine whether the supervisor feels the employee is ready for the desired promotion.  Next the employee will prepare a current resume or curriculum vitae and a brief </w:t>
      </w:r>
      <w:proofErr w:type="gramStart"/>
      <w:r>
        <w:t>promotion</w:t>
      </w:r>
      <w:proofErr w:type="gramEnd"/>
      <w:r>
        <w:t xml:space="preserve"> proposal document that includes:</w:t>
      </w:r>
    </w:p>
    <w:p w:rsidR="003548A4" w:rsidP="003548A4" w:rsidRDefault="003548A4" w14:paraId="0D6734ED" w14:textId="7C185A48">
      <w:pPr>
        <w:pStyle w:val="ListParagraph"/>
        <w:numPr>
          <w:ilvl w:val="0"/>
          <w:numId w:val="36"/>
        </w:numPr>
      </w:pPr>
      <w:r>
        <w:t xml:space="preserve">A summary of accomplishments and performance </w:t>
      </w:r>
      <w:proofErr w:type="gramStart"/>
      <w:r>
        <w:t>highlights for</w:t>
      </w:r>
      <w:proofErr w:type="gramEnd"/>
      <w:r>
        <w:t xml:space="preserve"> the employee’s current position.</w:t>
      </w:r>
    </w:p>
    <w:p w:rsidR="003548A4" w:rsidP="00296E5B" w:rsidRDefault="0000044D" w14:paraId="4D4C7610" w14:textId="53E32C4B">
      <w:pPr>
        <w:pStyle w:val="ListParagraph"/>
        <w:numPr>
          <w:ilvl w:val="1"/>
          <w:numId w:val="36"/>
        </w:numPr>
      </w:pPr>
      <w:r>
        <w:t>Half page or less for technicians and researcher I and II, one page for researcher III, senior, and lead</w:t>
      </w:r>
    </w:p>
    <w:p w:rsidR="003548A4" w:rsidP="003548A4" w:rsidRDefault="003548A4" w14:paraId="07DC4871" w14:textId="4D2713FC">
      <w:pPr>
        <w:pStyle w:val="ListParagraph"/>
        <w:numPr>
          <w:ilvl w:val="0"/>
          <w:numId w:val="36"/>
        </w:numPr>
      </w:pPr>
      <w:r>
        <w:t xml:space="preserve">An explanation of how the employee meets the qualifications of the position to which the employee wishes to </w:t>
      </w:r>
      <w:proofErr w:type="gramStart"/>
      <w:r>
        <w:t>promote</w:t>
      </w:r>
      <w:proofErr w:type="gramEnd"/>
      <w:r>
        <w:t>.</w:t>
      </w:r>
    </w:p>
    <w:p w:rsidR="0000044D" w:rsidP="00296E5B" w:rsidRDefault="0000044D" w14:paraId="6F36831C" w14:textId="6437B010">
      <w:pPr>
        <w:pStyle w:val="ListParagraph"/>
        <w:numPr>
          <w:ilvl w:val="1"/>
          <w:numId w:val="36"/>
        </w:numPr>
      </w:pPr>
      <w:r>
        <w:t>One paragraph</w:t>
      </w:r>
    </w:p>
    <w:p w:rsidR="003548A4" w:rsidP="003548A4" w:rsidRDefault="003548A4" w14:paraId="519AEFCE" w14:textId="40CBE9AF">
      <w:pPr>
        <w:pStyle w:val="ListParagraph"/>
        <w:numPr>
          <w:ilvl w:val="0"/>
          <w:numId w:val="36"/>
        </w:numPr>
      </w:pPr>
      <w:r>
        <w:t xml:space="preserve">A written plan for how the employee will succeed in the new position.  </w:t>
      </w:r>
      <w:r w:rsidR="00AC298A">
        <w:t>The plan</w:t>
      </w:r>
      <w:r w:rsidR="0000044D">
        <w:t xml:space="preserve"> should</w:t>
      </w:r>
      <w:r w:rsidR="00AC298A">
        <w:t xml:space="preserve"> be chronological, contain specific actions the employee will undertake, and</w:t>
      </w:r>
      <w:r w:rsidR="0000044D">
        <w:t xml:space="preserve"> cover a period of at least five years</w:t>
      </w:r>
      <w:r>
        <w:t>.</w:t>
      </w:r>
    </w:p>
    <w:p w:rsidR="0000044D" w:rsidP="0000044D" w:rsidRDefault="3E9B28C5" w14:paraId="4FDB2987" w14:textId="3B8DDA60">
      <w:pPr>
        <w:pStyle w:val="ListParagraph"/>
        <w:numPr>
          <w:ilvl w:val="1"/>
          <w:numId w:val="36"/>
        </w:numPr>
      </w:pPr>
      <w:r>
        <w:t xml:space="preserve">The length of this section may vary but should be no more than two pages.  The plan may include education or other formal training, development of technical or professional skills, carrying out specific projects, goals for publications or grant funding, plans for supervising students or others, etc. </w:t>
      </w:r>
    </w:p>
    <w:p w:rsidR="00AC298A" w:rsidP="0000044D" w:rsidRDefault="3E9B28C5" w14:paraId="02A60017" w14:textId="46365FCC">
      <w:r>
        <w:t>A committee of at least two other full-time Bingham Center staff will review the documents. The committee will include the employee’s current supervisor.  The committee will make a recommendation for or against promotion to the Center director.  The committee may ask the employee for more information before making a recommendation.  If the committee recommends against promotion, they will provide detailed information to the employee to explain the recommendation, and the employee’s supervisor will work with the employee to prepare an action plan for the promotion.</w:t>
      </w:r>
    </w:p>
    <w:p w:rsidR="00315925" w:rsidRDefault="3E9B28C5" w14:paraId="292D7F23" w14:textId="423CCDB3">
      <w:r>
        <w:t>If the committee recommends the promotion to the director, the director will seek the approval of the associate vice president of the USU Uintah Basin campus.</w:t>
      </w:r>
    </w:p>
    <w:p w:rsidR="00315925" w:rsidRDefault="3E9B28C5" w14:paraId="449B7170" w14:textId="3822247A">
      <w:r>
        <w:t xml:space="preserve">In general, salary increases associated with promotions will follow the guidance in USU’s salary grade table (see links in Section </w:t>
      </w:r>
      <w:r w:rsidR="00315925">
        <w:fldChar w:fldCharType="begin"/>
      </w:r>
      <w:r w:rsidR="00315925">
        <w:instrText xml:space="preserve"> REF _Ref142058354 \r \h </w:instrText>
      </w:r>
      <w:r w:rsidR="00315925">
        <w:fldChar w:fldCharType="separate"/>
      </w:r>
      <w:r>
        <w:t>6.1</w:t>
      </w:r>
      <w:r w:rsidR="00315925">
        <w:fldChar w:fldCharType="end"/>
      </w:r>
      <w:r>
        <w:t xml:space="preserve">).  Actual increases will be agreed upon by the staff member and the staff member’s supervisor, with the approval for the Center director and the associate vice president of the USU Uintah Basin campus. </w:t>
      </w:r>
    </w:p>
    <w:p w:rsidRPr="00DF59AE" w:rsidR="001D4C63" w:rsidP="7F2EACBA" w:rsidRDefault="001D4C63" w14:paraId="2561BC52" w14:textId="5F000F96">
      <w:pPr>
        <w:pStyle w:val="Heading2"/>
      </w:pPr>
      <w:bookmarkStart w:name="_Toc158625184" w:id="47"/>
      <w:bookmarkEnd w:id="3"/>
      <w:r w:rsidRPr="7F2EACBA">
        <w:t>Staff Training</w:t>
      </w:r>
      <w:bookmarkEnd w:id="47"/>
    </w:p>
    <w:p w:rsidR="009C1878" w:rsidP="001D4C63" w:rsidRDefault="3E9B28C5" w14:paraId="6C3D54FC" w14:textId="75E63715">
      <w:r>
        <w:t>We will hold an annual meeting for all staff members and students to review our management documents and discuss how to implement them.  This meeting will include:</w:t>
      </w:r>
    </w:p>
    <w:p w:rsidR="005005D9" w:rsidP="009C1878" w:rsidRDefault="005005D9" w14:paraId="27363ADF" w14:textId="6C347233">
      <w:pPr>
        <w:pStyle w:val="ListParagraph"/>
        <w:numPr>
          <w:ilvl w:val="0"/>
          <w:numId w:val="19"/>
        </w:numPr>
      </w:pPr>
      <w:r>
        <w:t>A review of this management plan</w:t>
      </w:r>
      <w:r w:rsidR="00D852E1">
        <w:t>.</w:t>
      </w:r>
    </w:p>
    <w:p w:rsidR="009C1878" w:rsidP="009C1878" w:rsidRDefault="00274218" w14:paraId="484B6B43" w14:textId="301B6D20">
      <w:pPr>
        <w:pStyle w:val="ListParagraph"/>
        <w:numPr>
          <w:ilvl w:val="0"/>
          <w:numId w:val="19"/>
        </w:numPr>
      </w:pPr>
      <w:r>
        <w:t>A discussion of</w:t>
      </w:r>
      <w:r w:rsidR="009C1878">
        <w:t xml:space="preserve"> our goals and objectives for the coming 12-month period, how best to carry them out, and assignments </w:t>
      </w:r>
      <w:r>
        <w:t>for doing</w:t>
      </w:r>
      <w:r w:rsidR="009C1878">
        <w:t xml:space="preserve"> so.</w:t>
      </w:r>
    </w:p>
    <w:p w:rsidR="001D4C63" w:rsidP="00A67EF5" w:rsidRDefault="009C1878" w14:paraId="12D47492" w14:textId="0C98F87C">
      <w:pPr>
        <w:pStyle w:val="ListParagraph"/>
        <w:numPr>
          <w:ilvl w:val="0"/>
          <w:numId w:val="19"/>
        </w:numPr>
      </w:pPr>
      <w:r>
        <w:t xml:space="preserve">A </w:t>
      </w:r>
      <w:r w:rsidR="00274218">
        <w:t xml:space="preserve">discussion about </w:t>
      </w:r>
      <w:r>
        <w:t xml:space="preserve">whether we are meeting </w:t>
      </w:r>
      <w:r w:rsidR="00D852E1">
        <w:t>the</w:t>
      </w:r>
      <w:r>
        <w:t xml:space="preserve"> goals and objectives</w:t>
      </w:r>
      <w:r w:rsidR="00D852E1">
        <w:t xml:space="preserve"> outlined in the management plan and in our research projects</w:t>
      </w:r>
      <w:r>
        <w:t xml:space="preserve">, corrective actions we need to make, and </w:t>
      </w:r>
      <w:r w:rsidR="00806E2A">
        <w:t>an assessment of</w:t>
      </w:r>
      <w:r>
        <w:t xml:space="preserve"> changes </w:t>
      </w:r>
      <w:r w:rsidR="00806E2A">
        <w:t xml:space="preserve">we need to make </w:t>
      </w:r>
      <w:r>
        <w:t>to goals and objectives for the coming year</w:t>
      </w:r>
      <w:r w:rsidR="005F3F57">
        <w:t>.</w:t>
      </w:r>
    </w:p>
    <w:p w:rsidRPr="001D4C63" w:rsidR="00274218" w:rsidP="001F0957" w:rsidRDefault="3E9B28C5" w14:paraId="080597E0" w14:textId="6A88C0BE">
      <w:r>
        <w:t>We will also hold regular staff meetings to plan</w:t>
      </w:r>
      <w:r w:rsidR="00D852E1">
        <w:t xml:space="preserve"> and aid in the execution of</w:t>
      </w:r>
      <w:r>
        <w:t xml:space="preserve"> our work</w:t>
      </w:r>
      <w:r w:rsidR="00D852E1">
        <w:t xml:space="preserve"> and to provide training</w:t>
      </w:r>
      <w:r>
        <w:t>.</w:t>
      </w:r>
    </w:p>
    <w:p w:rsidR="00D94032" w:rsidP="00195D5A" w:rsidRDefault="004F3BA2" w14:paraId="15043698" w14:textId="274BC8EF">
      <w:pPr>
        <w:pStyle w:val="Heading1"/>
      </w:pPr>
      <w:bookmarkStart w:name="_Ref487715087" w:id="48"/>
      <w:bookmarkStart w:name="_Toc158625186" w:id="49"/>
      <w:bookmarkStart w:name="_Ref466359330" w:id="50"/>
      <w:bookmarkStart w:name="_Toc466897832" w:id="51"/>
      <w:r>
        <w:t>Appendix</w:t>
      </w:r>
      <w:r w:rsidR="12653372">
        <w:t xml:space="preserve">: </w:t>
      </w:r>
      <w:r w:rsidR="00296E5B">
        <w:t xml:space="preserve">Atmospheric </w:t>
      </w:r>
      <w:r w:rsidR="12653372">
        <w:t>Data Quality Objectives</w:t>
      </w:r>
      <w:bookmarkEnd w:id="48"/>
      <w:bookmarkEnd w:id="49"/>
    </w:p>
    <w:p w:rsidR="00D94032" w:rsidP="00D852E1" w:rsidRDefault="00D94032" w14:paraId="251BEAC1" w14:textId="10F45345">
      <w:r>
        <w:t xml:space="preserve">Data quality objectives for ambient air data collection are summarized in </w:t>
      </w:r>
      <w:r w:rsidR="0076108B">
        <w:fldChar w:fldCharType="begin"/>
      </w:r>
      <w:r w:rsidR="0076108B">
        <w:instrText xml:space="preserve"> REF _Ref487714985 \h </w:instrText>
      </w:r>
      <w:r w:rsidR="0076108B">
        <w:fldChar w:fldCharType="separate"/>
      </w:r>
      <w:r w:rsidR="00296E5B">
        <w:t xml:space="preserve">Table </w:t>
      </w:r>
      <w:r w:rsidR="00296E5B">
        <w:rPr>
          <w:noProof/>
        </w:rPr>
        <w:t>8</w:t>
      </w:r>
      <w:r w:rsidR="00296E5B">
        <w:noBreakHyphen/>
      </w:r>
      <w:r w:rsidR="00296E5B">
        <w:rPr>
          <w:noProof/>
        </w:rPr>
        <w:t>1</w:t>
      </w:r>
      <w:r w:rsidR="0076108B">
        <w:fldChar w:fldCharType="end"/>
      </w:r>
      <w:r>
        <w:t xml:space="preserve">.  We will review collected data weekly (for ambient air data) or daily (for emissions data) to determine whether they </w:t>
      </w:r>
      <w:r>
        <w:t xml:space="preserve">meet the objectives outlined in </w:t>
      </w:r>
      <w:r w:rsidR="0076108B">
        <w:fldChar w:fldCharType="begin"/>
      </w:r>
      <w:r w:rsidR="0076108B">
        <w:instrText xml:space="preserve"> REF _Ref487714985 \h </w:instrText>
      </w:r>
      <w:r w:rsidR="0076108B">
        <w:fldChar w:fldCharType="separate"/>
      </w:r>
      <w:r w:rsidR="00296E5B">
        <w:t xml:space="preserve">Table </w:t>
      </w:r>
      <w:r w:rsidR="00296E5B">
        <w:rPr>
          <w:noProof/>
        </w:rPr>
        <w:t>8</w:t>
      </w:r>
      <w:r w:rsidR="00296E5B">
        <w:noBreakHyphen/>
      </w:r>
      <w:r w:rsidR="00296E5B">
        <w:rPr>
          <w:noProof/>
        </w:rPr>
        <w:t>1</w:t>
      </w:r>
      <w:r w:rsidR="0076108B">
        <w:fldChar w:fldCharType="end"/>
      </w:r>
      <w:r>
        <w:t xml:space="preserve">.  If these objectives are not met, we will </w:t>
      </w:r>
      <w:r w:rsidR="0DCA3177">
        <w:t xml:space="preserve">take </w:t>
      </w:r>
      <w:r>
        <w:t>action to correct the issues.  Additional maintenance and repair not included in</w:t>
      </w:r>
      <w:r w:rsidR="0076108B">
        <w:t xml:space="preserve"> </w:t>
      </w:r>
      <w:r w:rsidR="0076108B">
        <w:fldChar w:fldCharType="begin"/>
      </w:r>
      <w:r w:rsidR="0076108B">
        <w:instrText xml:space="preserve"> REF _Ref487714985 \h </w:instrText>
      </w:r>
      <w:r w:rsidR="0076108B">
        <w:fldChar w:fldCharType="separate"/>
      </w:r>
      <w:r w:rsidR="00296E5B">
        <w:t xml:space="preserve">Table </w:t>
      </w:r>
      <w:r w:rsidR="00296E5B">
        <w:rPr>
          <w:noProof/>
        </w:rPr>
        <w:t>8</w:t>
      </w:r>
      <w:r w:rsidR="00296E5B">
        <w:noBreakHyphen/>
      </w:r>
      <w:r w:rsidR="00296E5B">
        <w:rPr>
          <w:noProof/>
        </w:rPr>
        <w:t>1</w:t>
      </w:r>
      <w:r w:rsidR="0076108B">
        <w:fldChar w:fldCharType="end"/>
      </w:r>
      <w:r>
        <w:t xml:space="preserve"> will also be conducted according to best practices and instrument manufacturer specifications.  All maintenance, </w:t>
      </w:r>
      <w:r w:rsidRPr="00CE28FC">
        <w:rPr>
          <w:noProof/>
        </w:rPr>
        <w:t>repair</w:t>
      </w:r>
      <w:r>
        <w:t xml:space="preserve"> and calibration procedures will be recorded in electronic logbooks.  Data quality objectives for </w:t>
      </w:r>
      <w:r w:rsidR="0076108B">
        <w:t>measurements that are not routine</w:t>
      </w:r>
      <w:r>
        <w:t xml:space="preserve"> will be project-specific and are not included here;</w:t>
      </w:r>
      <w:r w:rsidR="0076108B">
        <w:t xml:space="preserve"> in all cases we will establish data quality objectives prior to collecting measurements</w:t>
      </w:r>
      <w:r>
        <w:t xml:space="preserve">.  </w:t>
      </w:r>
    </w:p>
    <w:p w:rsidR="004533D2" w:rsidP="004533D2" w:rsidRDefault="004533D2" w14:paraId="3B09BFC9" w14:textId="0E82185A">
      <w:pPr>
        <w:pStyle w:val="Table"/>
      </w:pPr>
      <w:bookmarkStart w:name="_Ref487714985" w:id="52"/>
      <w:r>
        <w:t xml:space="preserve">Table </w:t>
      </w:r>
      <w:r>
        <w:fldChar w:fldCharType="begin"/>
      </w:r>
      <w:r>
        <w:instrText> STYLEREF 1 \s </w:instrText>
      </w:r>
      <w:r>
        <w:fldChar w:fldCharType="separate"/>
      </w:r>
      <w:r w:rsidR="00296E5B">
        <w:rPr>
          <w:noProof/>
        </w:rPr>
        <w:t>8</w:t>
      </w:r>
      <w:r>
        <w:fldChar w:fldCharType="end"/>
      </w:r>
      <w:r w:rsidR="006A557A">
        <w:noBreakHyphen/>
      </w:r>
      <w:r>
        <w:fldChar w:fldCharType="begin"/>
      </w:r>
      <w:r>
        <w:instrText> SEQ Table \* ARABIC \s 1 </w:instrText>
      </w:r>
      <w:r>
        <w:fldChar w:fldCharType="separate"/>
      </w:r>
      <w:r w:rsidR="00296E5B">
        <w:rPr>
          <w:noProof/>
        </w:rPr>
        <w:t>1</w:t>
      </w:r>
      <w:r>
        <w:fldChar w:fldCharType="end"/>
      </w:r>
      <w:bookmarkEnd w:id="50"/>
      <w:bookmarkEnd w:id="52"/>
      <w:r>
        <w:t>. Summary of data</w:t>
      </w:r>
      <w:r w:rsidRPr="00783FA1">
        <w:t xml:space="preserve"> </w:t>
      </w:r>
      <w:r>
        <w:t>quality o</w:t>
      </w:r>
      <w:r w:rsidRPr="00783FA1">
        <w:t>bjectives</w:t>
      </w:r>
      <w:r>
        <w:t>.</w:t>
      </w:r>
      <w:bookmarkEnd w:id="51"/>
    </w:p>
    <w:tbl>
      <w:tblPr>
        <w:tblW w:w="9870" w:type="dxa"/>
        <w:tblLayout w:type="fixed"/>
        <w:tblCellMar>
          <w:left w:w="0" w:type="dxa"/>
          <w:right w:w="0" w:type="dxa"/>
        </w:tblCellMar>
        <w:tblLook w:val="01E0" w:firstRow="1" w:lastRow="1" w:firstColumn="1" w:lastColumn="1" w:noHBand="0" w:noVBand="0"/>
      </w:tblPr>
      <w:tblGrid>
        <w:gridCol w:w="1545"/>
        <w:gridCol w:w="1530"/>
        <w:gridCol w:w="1620"/>
        <w:gridCol w:w="1980"/>
        <w:gridCol w:w="3195"/>
      </w:tblGrid>
      <w:tr w:rsidRPr="00783FA1" w:rsidR="004533D2" w:rsidTr="12653372" w14:paraId="323B4657" w14:textId="77777777">
        <w:trPr>
          <w:trHeight w:val="612" w:hRule="exact"/>
          <w:tblHeader/>
        </w:trPr>
        <w:tc>
          <w:tcPr>
            <w:tcW w:w="1545" w:type="dxa"/>
            <w:tcBorders>
              <w:top w:val="single" w:color="000000" w:themeColor="text1" w:sz="13" w:space="0"/>
              <w:left w:val="single" w:color="000000" w:themeColor="text1" w:sz="12" w:space="0"/>
              <w:bottom w:val="single" w:color="auto" w:sz="18" w:space="0"/>
              <w:right w:val="single" w:color="000000" w:themeColor="text1" w:sz="5" w:space="0"/>
            </w:tcBorders>
          </w:tcPr>
          <w:p w:rsidRPr="00783FA1" w:rsidR="004533D2" w:rsidP="12653372" w:rsidRDefault="12653372" w14:paraId="000F5B6A" w14:textId="77777777">
            <w:pPr>
              <w:widowControl w:val="0"/>
              <w:spacing w:before="0" w:after="0" w:line="20" w:lineRule="atLeast"/>
              <w:ind w:left="92"/>
              <w:rPr>
                <w:rFonts w:eastAsia="Times New Roman"/>
                <w:b/>
                <w:bCs/>
              </w:rPr>
            </w:pPr>
            <w:r w:rsidRPr="12653372">
              <w:rPr>
                <w:rFonts w:eastAsia="Times New Roman"/>
                <w:b/>
                <w:bCs/>
              </w:rPr>
              <w:t>Measurement</w:t>
            </w:r>
          </w:p>
        </w:tc>
        <w:tc>
          <w:tcPr>
            <w:tcW w:w="1530" w:type="dxa"/>
            <w:tcBorders>
              <w:top w:val="single" w:color="000000" w:themeColor="text1" w:sz="13" w:space="0"/>
              <w:left w:val="single" w:color="000000" w:themeColor="text1" w:sz="12" w:space="0"/>
              <w:bottom w:val="single" w:color="auto" w:sz="18" w:space="0"/>
              <w:right w:val="single" w:color="000000" w:themeColor="text1" w:sz="5" w:space="0"/>
            </w:tcBorders>
          </w:tcPr>
          <w:p w:rsidRPr="00783FA1" w:rsidR="004533D2" w:rsidP="12653372" w:rsidRDefault="12653372" w14:paraId="6832995E" w14:textId="77777777">
            <w:pPr>
              <w:widowControl w:val="0"/>
              <w:spacing w:before="0" w:after="0" w:line="20" w:lineRule="atLeast"/>
              <w:ind w:left="92"/>
              <w:rPr>
                <w:rFonts w:eastAsia="Times New Roman"/>
                <w:b/>
                <w:bCs/>
              </w:rPr>
            </w:pPr>
            <w:r w:rsidRPr="12653372">
              <w:rPr>
                <w:rFonts w:eastAsia="Times New Roman"/>
                <w:b/>
                <w:bCs/>
              </w:rPr>
              <w:t>Requirement</w:t>
            </w:r>
          </w:p>
        </w:tc>
        <w:tc>
          <w:tcPr>
            <w:tcW w:w="1620" w:type="dxa"/>
            <w:tcBorders>
              <w:top w:val="single" w:color="000000" w:themeColor="text1" w:sz="13" w:space="0"/>
              <w:left w:val="single" w:color="000000" w:themeColor="text1" w:sz="5" w:space="0"/>
              <w:bottom w:val="single" w:color="auto" w:sz="18" w:space="0"/>
              <w:right w:val="single" w:color="000000" w:themeColor="text1" w:sz="5" w:space="0"/>
            </w:tcBorders>
          </w:tcPr>
          <w:p w:rsidRPr="00783FA1" w:rsidR="004533D2" w:rsidP="12653372" w:rsidRDefault="004533D2" w14:paraId="78329D43" w14:textId="77777777">
            <w:pPr>
              <w:widowControl w:val="0"/>
              <w:spacing w:before="0" w:after="0" w:line="20" w:lineRule="atLeast"/>
              <w:ind w:left="102"/>
              <w:rPr>
                <w:b/>
                <w:bCs/>
              </w:rPr>
            </w:pPr>
            <w:r w:rsidRPr="63B5368A">
              <w:rPr>
                <w:b/>
                <w:bCs/>
                <w:spacing w:val="-1"/>
              </w:rPr>
              <w:t>Frequency</w:t>
            </w:r>
          </w:p>
        </w:tc>
        <w:tc>
          <w:tcPr>
            <w:tcW w:w="1980" w:type="dxa"/>
            <w:tcBorders>
              <w:top w:val="single" w:color="000000" w:themeColor="text1" w:sz="13" w:space="0"/>
              <w:left w:val="single" w:color="000000" w:themeColor="text1" w:sz="5" w:space="0"/>
              <w:bottom w:val="single" w:color="auto" w:sz="18" w:space="0"/>
              <w:right w:val="single" w:color="000000" w:themeColor="text1" w:sz="5" w:space="0"/>
            </w:tcBorders>
          </w:tcPr>
          <w:p w:rsidRPr="00783FA1" w:rsidR="004533D2" w:rsidP="12653372" w:rsidRDefault="004533D2" w14:paraId="48C81351" w14:textId="77777777">
            <w:pPr>
              <w:widowControl w:val="0"/>
              <w:spacing w:before="0" w:after="0" w:line="20" w:lineRule="atLeast"/>
              <w:ind w:left="102"/>
              <w:rPr>
                <w:b/>
                <w:bCs/>
              </w:rPr>
            </w:pPr>
            <w:r w:rsidRPr="63B5368A">
              <w:rPr>
                <w:b/>
                <w:bCs/>
                <w:spacing w:val="-1"/>
              </w:rPr>
              <w:t>Acceptance Criteria</w:t>
            </w:r>
          </w:p>
        </w:tc>
        <w:tc>
          <w:tcPr>
            <w:tcW w:w="3195" w:type="dxa"/>
            <w:tcBorders>
              <w:top w:val="single" w:color="000000" w:themeColor="text1" w:sz="13" w:space="0"/>
              <w:left w:val="single" w:color="000000" w:themeColor="text1" w:sz="5" w:space="0"/>
              <w:bottom w:val="single" w:color="auto" w:sz="18" w:space="0"/>
              <w:right w:val="single" w:color="000000" w:themeColor="text1" w:sz="5" w:space="0"/>
            </w:tcBorders>
          </w:tcPr>
          <w:p w:rsidRPr="00783FA1" w:rsidR="004533D2" w:rsidP="12653372" w:rsidRDefault="004533D2" w14:paraId="3E99ED8E" w14:textId="77777777">
            <w:pPr>
              <w:widowControl w:val="0"/>
              <w:spacing w:before="0" w:after="0" w:line="20" w:lineRule="atLeast"/>
              <w:ind w:left="102"/>
              <w:rPr>
                <w:b/>
                <w:bCs/>
              </w:rPr>
            </w:pPr>
            <w:r w:rsidRPr="63B5368A">
              <w:rPr>
                <w:b/>
                <w:bCs/>
                <w:spacing w:val="-1"/>
              </w:rPr>
              <w:t>Action if Criteria Not Met</w:t>
            </w:r>
          </w:p>
        </w:tc>
      </w:tr>
      <w:tr w:rsidRPr="00783FA1" w:rsidR="004533D2" w:rsidTr="12653372" w14:paraId="5B98A573" w14:textId="77777777">
        <w:trPr>
          <w:trHeight w:val="1110" w:hRule="exact"/>
        </w:trPr>
        <w:tc>
          <w:tcPr>
            <w:tcW w:w="1545" w:type="dxa"/>
            <w:tcBorders>
              <w:top w:val="single" w:color="auto" w:sz="18" w:space="0"/>
              <w:left w:val="single" w:color="000000" w:themeColor="text1" w:sz="12" w:space="0"/>
              <w:bottom w:val="single" w:color="000000" w:themeColor="text1" w:sz="5" w:space="0"/>
              <w:right w:val="single" w:color="000000" w:themeColor="text1" w:sz="5" w:space="0"/>
            </w:tcBorders>
          </w:tcPr>
          <w:p w:rsidRPr="00783FA1" w:rsidR="004533D2" w:rsidP="12653372" w:rsidRDefault="004533D2" w14:paraId="270644B5" w14:textId="77777777">
            <w:pPr>
              <w:widowControl w:val="0"/>
              <w:spacing w:before="0" w:after="0" w:line="20" w:lineRule="atLeast"/>
              <w:ind w:left="92"/>
              <w:rPr>
                <w:b/>
                <w:bCs/>
              </w:rPr>
            </w:pPr>
            <w:r w:rsidRPr="63B5368A">
              <w:rPr>
                <w:b/>
                <w:bCs/>
                <w:spacing w:val="-1"/>
              </w:rPr>
              <w:t xml:space="preserve">Ozone </w:t>
            </w:r>
          </w:p>
        </w:tc>
        <w:tc>
          <w:tcPr>
            <w:tcW w:w="1530" w:type="dxa"/>
            <w:tcBorders>
              <w:top w:val="single" w:color="auto" w:sz="18" w:space="0"/>
              <w:left w:val="single" w:color="000000" w:themeColor="text1" w:sz="12" w:space="0"/>
              <w:bottom w:val="single" w:color="000000" w:themeColor="text1" w:sz="5" w:space="0"/>
              <w:right w:val="single" w:color="000000" w:themeColor="text1" w:sz="5" w:space="0"/>
            </w:tcBorders>
          </w:tcPr>
          <w:p w:rsidRPr="00783FA1" w:rsidR="004533D2" w:rsidP="12653372" w:rsidRDefault="12653372" w14:paraId="3686AA12" w14:textId="77777777">
            <w:pPr>
              <w:widowControl w:val="0"/>
              <w:spacing w:before="0" w:after="0" w:line="20" w:lineRule="atLeast"/>
              <w:ind w:left="92"/>
              <w:rPr>
                <w:rFonts w:eastAsia="Times New Roman"/>
              </w:rPr>
            </w:pPr>
            <w:r w:rsidRPr="12653372">
              <w:rPr>
                <w:rFonts w:eastAsia="Times New Roman"/>
              </w:rPr>
              <w:t>3-point calibration check</w:t>
            </w:r>
          </w:p>
        </w:tc>
        <w:tc>
          <w:tcPr>
            <w:tcW w:w="1620" w:type="dxa"/>
            <w:tcBorders>
              <w:top w:val="single" w:color="auto" w:sz="18" w:space="0"/>
              <w:left w:val="single" w:color="000000" w:themeColor="text1" w:sz="5" w:space="0"/>
              <w:bottom w:val="single" w:color="000000" w:themeColor="text1" w:sz="5" w:space="0"/>
              <w:right w:val="single" w:color="000000" w:themeColor="text1" w:sz="5" w:space="0"/>
            </w:tcBorders>
          </w:tcPr>
          <w:p w:rsidRPr="00783FA1" w:rsidR="004533D2" w:rsidP="12653372" w:rsidRDefault="12653372" w14:paraId="673757F8" w14:textId="77777777">
            <w:pPr>
              <w:widowControl w:val="0"/>
              <w:spacing w:before="0" w:after="0" w:line="20" w:lineRule="atLeast"/>
              <w:ind w:left="102"/>
              <w:rPr>
                <w:rFonts w:eastAsia="Symbol"/>
              </w:rPr>
            </w:pPr>
            <w:r w:rsidRPr="12653372">
              <w:rPr>
                <w:rFonts w:eastAsia="Symbol"/>
              </w:rPr>
              <w:t>Weekly if automated, every two weeks if manual</w:t>
            </w:r>
          </w:p>
        </w:tc>
        <w:tc>
          <w:tcPr>
            <w:tcW w:w="1980" w:type="dxa"/>
            <w:tcBorders>
              <w:top w:val="single" w:color="auto" w:sz="18" w:space="0"/>
              <w:left w:val="single" w:color="000000" w:themeColor="text1" w:sz="5" w:space="0"/>
              <w:bottom w:val="single" w:color="000000" w:themeColor="text1" w:sz="5" w:space="0"/>
              <w:right w:val="single" w:color="000000" w:themeColor="text1" w:sz="5" w:space="0"/>
            </w:tcBorders>
          </w:tcPr>
          <w:p w:rsidRPr="00783FA1" w:rsidR="004533D2" w:rsidP="12653372" w:rsidRDefault="12653372" w14:paraId="5136A05B" w14:textId="77777777">
            <w:pPr>
              <w:widowControl w:val="0"/>
              <w:spacing w:before="0" w:after="0" w:line="20" w:lineRule="atLeast"/>
              <w:ind w:left="102"/>
              <w:rPr>
                <w:rFonts w:eastAsia="Symbol"/>
              </w:rPr>
            </w:pPr>
            <w:r w:rsidRPr="12653372">
              <w:rPr>
                <w:rFonts w:eastAsia="Symbol"/>
              </w:rPr>
              <w:t xml:space="preserve">+/- 5% of expected concentration or within 5 ppb of zero for zero calibrations </w:t>
            </w:r>
          </w:p>
        </w:tc>
        <w:tc>
          <w:tcPr>
            <w:tcW w:w="3195" w:type="dxa"/>
            <w:tcBorders>
              <w:top w:val="single" w:color="auto" w:sz="18" w:space="0"/>
              <w:left w:val="single" w:color="000000" w:themeColor="text1" w:sz="5" w:space="0"/>
              <w:bottom w:val="single" w:color="000000" w:themeColor="text1" w:sz="5" w:space="0"/>
              <w:right w:val="single" w:color="000000" w:themeColor="text1" w:sz="5" w:space="0"/>
            </w:tcBorders>
          </w:tcPr>
          <w:p w:rsidRPr="00783FA1" w:rsidR="004533D2" w:rsidP="12653372" w:rsidRDefault="12653372" w14:paraId="37B2A60A" w14:textId="77777777">
            <w:pPr>
              <w:widowControl w:val="0"/>
              <w:spacing w:before="0" w:after="0" w:line="20" w:lineRule="atLeast"/>
              <w:ind w:left="102"/>
              <w:rPr>
                <w:rFonts w:eastAsia="Symbol"/>
              </w:rPr>
            </w:pPr>
            <w:r w:rsidRPr="12653372">
              <w:rPr>
                <w:rFonts w:eastAsia="Symbol"/>
              </w:rPr>
              <w:t>Recalibrate, or repair/replace instrument, correct or invalidate data if greater than +/- 7%.</w:t>
            </w:r>
          </w:p>
        </w:tc>
      </w:tr>
      <w:tr w:rsidRPr="00783FA1" w:rsidR="004533D2" w:rsidTr="12653372" w14:paraId="187A6EE5" w14:textId="77777777">
        <w:trPr>
          <w:trHeight w:val="1164" w:hRule="exact"/>
        </w:trPr>
        <w:tc>
          <w:tcPr>
            <w:tcW w:w="1545" w:type="dxa"/>
            <w:tcBorders>
              <w:top w:val="single" w:color="000000" w:themeColor="text1" w:sz="5" w:space="0"/>
              <w:left w:val="single" w:color="000000" w:themeColor="text1" w:sz="12" w:space="0"/>
              <w:bottom w:val="single" w:color="auto" w:sz="18" w:space="0"/>
              <w:right w:val="single" w:color="000000" w:themeColor="text1" w:sz="5" w:space="0"/>
            </w:tcBorders>
          </w:tcPr>
          <w:p w:rsidRPr="00783FA1" w:rsidR="004533D2" w:rsidP="00EC6498" w:rsidRDefault="004533D2" w14:paraId="0A100220" w14:textId="77777777">
            <w:pPr>
              <w:widowControl w:val="0"/>
              <w:spacing w:before="0" w:after="0" w:line="20" w:lineRule="atLeast"/>
              <w:ind w:left="92"/>
              <w:rPr>
                <w:rFonts w:cstheme="minorHAnsi"/>
                <w:b/>
                <w:spacing w:val="-1"/>
              </w:rPr>
            </w:pPr>
          </w:p>
        </w:tc>
        <w:tc>
          <w:tcPr>
            <w:tcW w:w="1530" w:type="dxa"/>
            <w:tcBorders>
              <w:top w:val="single" w:color="000000" w:themeColor="text1" w:sz="5" w:space="0"/>
              <w:left w:val="single" w:color="000000" w:themeColor="text1" w:sz="12" w:space="0"/>
              <w:bottom w:val="single" w:color="auto" w:sz="18" w:space="0"/>
              <w:right w:val="single" w:color="000000" w:themeColor="text1" w:sz="5" w:space="0"/>
            </w:tcBorders>
            <w:shd w:val="clear" w:color="auto" w:fill="auto"/>
          </w:tcPr>
          <w:p w:rsidRPr="00783FA1" w:rsidR="004533D2" w:rsidP="12653372" w:rsidRDefault="12653372" w14:paraId="232E34D5" w14:textId="77777777">
            <w:pPr>
              <w:widowControl w:val="0"/>
              <w:spacing w:before="0" w:after="0" w:line="20" w:lineRule="atLeast"/>
              <w:ind w:left="92"/>
              <w:rPr>
                <w:rFonts w:eastAsia="Times New Roman"/>
              </w:rPr>
            </w:pPr>
            <w:r w:rsidRPr="12653372">
              <w:rPr>
                <w:rFonts w:eastAsia="Times New Roman"/>
              </w:rPr>
              <w:t>5-point calibration check</w:t>
            </w:r>
          </w:p>
        </w:tc>
        <w:tc>
          <w:tcPr>
            <w:tcW w:w="1620" w:type="dxa"/>
            <w:tcBorders>
              <w:top w:val="single" w:color="000000" w:themeColor="text1" w:sz="5" w:space="0"/>
              <w:left w:val="single" w:color="000000" w:themeColor="text1" w:sz="5" w:space="0"/>
              <w:bottom w:val="single" w:color="auto" w:sz="18" w:space="0"/>
              <w:right w:val="single" w:color="000000" w:themeColor="text1" w:sz="5" w:space="0"/>
            </w:tcBorders>
          </w:tcPr>
          <w:p w:rsidRPr="00783FA1" w:rsidR="004533D2" w:rsidP="12653372" w:rsidRDefault="12653372" w14:paraId="3EAD937D" w14:textId="77777777">
            <w:pPr>
              <w:widowControl w:val="0"/>
              <w:spacing w:before="0" w:after="0" w:line="20" w:lineRule="atLeast"/>
              <w:ind w:left="102"/>
              <w:rPr>
                <w:rFonts w:eastAsia="Symbol"/>
              </w:rPr>
            </w:pPr>
            <w:r w:rsidRPr="12653372">
              <w:rPr>
                <w:rFonts w:eastAsia="Symbol"/>
              </w:rPr>
              <w:t>Beginning and end of measurement season</w:t>
            </w:r>
          </w:p>
        </w:tc>
        <w:tc>
          <w:tcPr>
            <w:tcW w:w="1980" w:type="dxa"/>
            <w:tcBorders>
              <w:top w:val="single" w:color="000000" w:themeColor="text1" w:sz="5" w:space="0"/>
              <w:left w:val="single" w:color="000000" w:themeColor="text1" w:sz="5" w:space="0"/>
              <w:bottom w:val="single" w:color="auto" w:sz="18" w:space="0"/>
              <w:right w:val="single" w:color="000000" w:themeColor="text1" w:sz="5" w:space="0"/>
            </w:tcBorders>
          </w:tcPr>
          <w:p w:rsidRPr="00783FA1" w:rsidR="004533D2" w:rsidP="12653372" w:rsidRDefault="12653372" w14:paraId="24000086" w14:textId="77777777">
            <w:pPr>
              <w:widowControl w:val="0"/>
              <w:spacing w:before="0" w:after="0" w:line="20" w:lineRule="atLeast"/>
              <w:rPr>
                <w:rFonts w:eastAsia="Symbol"/>
              </w:rPr>
            </w:pPr>
            <w:r w:rsidRPr="12653372">
              <w:rPr>
                <w:rFonts w:eastAsia="Symbol"/>
              </w:rPr>
              <w:t>Same as above, and r</w:t>
            </w:r>
            <w:r w:rsidRPr="12653372">
              <w:rPr>
                <w:rFonts w:eastAsia="Symbol"/>
                <w:vertAlign w:val="superscript"/>
              </w:rPr>
              <w:t>2</w:t>
            </w:r>
            <w:r w:rsidRPr="12653372">
              <w:rPr>
                <w:rFonts w:eastAsia="Symbol"/>
              </w:rPr>
              <w:t xml:space="preserve"> for regression curve &gt;0.99</w:t>
            </w:r>
          </w:p>
        </w:tc>
        <w:tc>
          <w:tcPr>
            <w:tcW w:w="3195" w:type="dxa"/>
            <w:tcBorders>
              <w:top w:val="single" w:color="000000" w:themeColor="text1" w:sz="5" w:space="0"/>
              <w:left w:val="single" w:color="000000" w:themeColor="text1" w:sz="5" w:space="0"/>
              <w:bottom w:val="single" w:color="auto" w:sz="18" w:space="0"/>
              <w:right w:val="single" w:color="000000" w:themeColor="text1" w:sz="5" w:space="0"/>
            </w:tcBorders>
          </w:tcPr>
          <w:p w:rsidRPr="00783FA1" w:rsidR="004533D2" w:rsidP="12653372" w:rsidRDefault="12653372" w14:paraId="2F20CD8D" w14:textId="77777777">
            <w:pPr>
              <w:widowControl w:val="0"/>
              <w:spacing w:before="0" w:after="0" w:line="20" w:lineRule="atLeast"/>
              <w:ind w:left="102"/>
              <w:rPr>
                <w:rFonts w:eastAsia="Symbol"/>
              </w:rPr>
            </w:pPr>
            <w:r w:rsidRPr="12653372">
              <w:rPr>
                <w:rFonts w:eastAsia="Symbol"/>
              </w:rPr>
              <w:t>Recalibrate, or repair/replace instrument, correct or invalidate data</w:t>
            </w:r>
          </w:p>
        </w:tc>
      </w:tr>
      <w:tr w:rsidRPr="00783FA1" w:rsidR="004533D2" w:rsidTr="12653372" w14:paraId="6DCD9EA6" w14:textId="77777777">
        <w:trPr>
          <w:trHeight w:val="925" w:hRule="exact"/>
        </w:trPr>
        <w:tc>
          <w:tcPr>
            <w:tcW w:w="1545" w:type="dxa"/>
            <w:tcBorders>
              <w:top w:val="single" w:color="auto" w:sz="18"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004533D2" w14:paraId="2BFD0469" w14:textId="77777777">
            <w:pPr>
              <w:widowControl w:val="0"/>
              <w:spacing w:before="0" w:after="0" w:line="20" w:lineRule="atLeast"/>
              <w:ind w:left="92"/>
              <w:rPr>
                <w:b/>
                <w:bCs/>
              </w:rPr>
            </w:pPr>
            <w:r w:rsidRPr="63B5368A">
              <w:rPr>
                <w:b/>
                <w:bCs/>
                <w:spacing w:val="-1"/>
              </w:rPr>
              <w:t>PM</w:t>
            </w:r>
            <w:r w:rsidRPr="63B5368A">
              <w:rPr>
                <w:b/>
                <w:bCs/>
                <w:spacing w:val="-1"/>
                <w:vertAlign w:val="subscript"/>
              </w:rPr>
              <w:t>2.5</w:t>
            </w:r>
            <w:r w:rsidRPr="63B5368A">
              <w:rPr>
                <w:b/>
                <w:bCs/>
                <w:spacing w:val="-1"/>
              </w:rPr>
              <w:t xml:space="preserve"> filter sampling—field operations</w:t>
            </w:r>
          </w:p>
        </w:tc>
        <w:tc>
          <w:tcPr>
            <w:tcW w:w="1530" w:type="dxa"/>
            <w:tcBorders>
              <w:top w:val="single" w:color="auto" w:sz="18"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249EF2FC" w14:textId="77777777">
            <w:pPr>
              <w:widowControl w:val="0"/>
              <w:spacing w:before="0" w:after="0" w:line="20" w:lineRule="atLeast"/>
              <w:ind w:left="92"/>
              <w:rPr>
                <w:rFonts w:eastAsia="Times New Roman"/>
              </w:rPr>
            </w:pPr>
            <w:r w:rsidRPr="12653372">
              <w:rPr>
                <w:rFonts w:eastAsia="Times New Roman"/>
              </w:rPr>
              <w:t>Flow rate during sampling</w:t>
            </w:r>
          </w:p>
        </w:tc>
        <w:tc>
          <w:tcPr>
            <w:tcW w:w="1620" w:type="dxa"/>
            <w:tcBorders>
              <w:top w:val="single" w:color="auto" w:sz="18"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00DC61ED" w14:textId="77777777">
            <w:pPr>
              <w:widowControl w:val="0"/>
              <w:spacing w:before="0" w:after="0" w:line="20" w:lineRule="atLeast"/>
              <w:ind w:left="102"/>
              <w:rPr>
                <w:rFonts w:eastAsia="Symbol"/>
              </w:rPr>
            </w:pPr>
            <w:r w:rsidRPr="12653372">
              <w:rPr>
                <w:rFonts w:eastAsia="Symbol"/>
              </w:rPr>
              <w:t>Every sample, check after sampling</w:t>
            </w:r>
          </w:p>
        </w:tc>
        <w:tc>
          <w:tcPr>
            <w:tcW w:w="1980" w:type="dxa"/>
            <w:tcBorders>
              <w:top w:val="single" w:color="auto" w:sz="18"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21A5734D" w14:textId="77777777">
            <w:pPr>
              <w:widowControl w:val="0"/>
              <w:spacing w:before="0" w:after="0" w:line="20" w:lineRule="atLeast"/>
              <w:ind w:left="102"/>
              <w:rPr>
                <w:rFonts w:eastAsia="Symbol"/>
              </w:rPr>
            </w:pPr>
            <w:r w:rsidRPr="12653372">
              <w:rPr>
                <w:rFonts w:eastAsia="Symbol"/>
              </w:rPr>
              <w:t>Average flow rate of 15.9-17.5 Lpm, CV &lt;10%</w:t>
            </w:r>
          </w:p>
        </w:tc>
        <w:tc>
          <w:tcPr>
            <w:tcW w:w="3195" w:type="dxa"/>
            <w:tcBorders>
              <w:top w:val="single" w:color="auto" w:sz="18"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63451F46" w14:textId="77777777">
            <w:pPr>
              <w:widowControl w:val="0"/>
              <w:spacing w:before="0" w:after="0" w:line="20" w:lineRule="atLeast"/>
              <w:ind w:left="102"/>
              <w:rPr>
                <w:rFonts w:eastAsia="Symbol"/>
              </w:rPr>
            </w:pPr>
            <w:r w:rsidRPr="12653372">
              <w:rPr>
                <w:rFonts w:eastAsia="Symbol"/>
              </w:rPr>
              <w:t>Recalibrate, or repair/replace instrument, correct or invalidate data</w:t>
            </w:r>
          </w:p>
        </w:tc>
      </w:tr>
      <w:tr w:rsidRPr="00783FA1" w:rsidR="004533D2" w:rsidTr="12653372" w14:paraId="79F17315" w14:textId="77777777">
        <w:trPr>
          <w:trHeight w:val="1152" w:hRule="exact"/>
        </w:trPr>
        <w:tc>
          <w:tcPr>
            <w:tcW w:w="1545" w:type="dxa"/>
            <w:tcBorders>
              <w:top w:val="single" w:color="000000" w:themeColor="text1" w:sz="5"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00EC6498" w:rsidRDefault="004533D2" w14:paraId="044C4324" w14:textId="77777777">
            <w:pPr>
              <w:widowControl w:val="0"/>
              <w:spacing w:before="0" w:after="0" w:line="20" w:lineRule="atLeast"/>
              <w:ind w:left="92"/>
              <w:rPr>
                <w:rFonts w:cstheme="minorHAnsi"/>
                <w:b/>
                <w:spacing w:val="-1"/>
              </w:rPr>
            </w:pPr>
          </w:p>
        </w:tc>
        <w:tc>
          <w:tcPr>
            <w:tcW w:w="1530" w:type="dxa"/>
            <w:tcBorders>
              <w:top w:val="single" w:color="000000" w:themeColor="text1" w:sz="5"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7CB860DD" w14:textId="77777777">
            <w:pPr>
              <w:widowControl w:val="0"/>
              <w:spacing w:before="0" w:after="0" w:line="20" w:lineRule="atLeast"/>
              <w:ind w:left="92"/>
              <w:rPr>
                <w:rFonts w:eastAsia="Times New Roman"/>
              </w:rPr>
            </w:pPr>
            <w:r w:rsidRPr="12653372">
              <w:rPr>
                <w:rFonts w:eastAsia="Times New Roman"/>
              </w:rPr>
              <w:t>Leak and Flow Check</w:t>
            </w:r>
          </w:p>
        </w:tc>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4869059B" w14:textId="77777777">
            <w:pPr>
              <w:widowControl w:val="0"/>
              <w:spacing w:before="0" w:after="0" w:line="20" w:lineRule="atLeast"/>
              <w:ind w:left="102"/>
              <w:rPr>
                <w:rFonts w:eastAsia="Symbol"/>
              </w:rPr>
            </w:pPr>
            <w:r w:rsidRPr="12653372">
              <w:rPr>
                <w:rFonts w:eastAsia="Symbol"/>
              </w:rPr>
              <w:t>Every 2 months</w:t>
            </w:r>
          </w:p>
        </w:tc>
        <w:tc>
          <w:tcPr>
            <w:tcW w:w="19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0008E6F3" w14:textId="77777777">
            <w:pPr>
              <w:widowControl w:val="0"/>
              <w:spacing w:before="0" w:after="0" w:line="20" w:lineRule="atLeast"/>
              <w:ind w:left="102"/>
              <w:rPr>
                <w:rFonts w:eastAsia="Symbol"/>
              </w:rPr>
            </w:pPr>
            <w:r w:rsidRPr="12653372">
              <w:rPr>
                <w:rFonts w:eastAsia="Symbol"/>
              </w:rPr>
              <w:t>Flow must be 16.2-17.2 Lpm (+/- 3%), and leak check must pass</w:t>
            </w:r>
          </w:p>
        </w:tc>
        <w:tc>
          <w:tcPr>
            <w:tcW w:w="3195"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7090B15F" w14:textId="77777777">
            <w:pPr>
              <w:widowControl w:val="0"/>
              <w:spacing w:before="0" w:after="0" w:line="20" w:lineRule="atLeast"/>
              <w:ind w:left="102"/>
              <w:rPr>
                <w:rFonts w:eastAsia="Symbol"/>
              </w:rPr>
            </w:pPr>
            <w:r w:rsidRPr="12653372">
              <w:rPr>
                <w:rFonts w:eastAsia="Symbol"/>
              </w:rPr>
              <w:t>Recalibrate flow meter.  Invalidate data if greater than +/- 7%.</w:t>
            </w:r>
          </w:p>
        </w:tc>
      </w:tr>
      <w:tr w:rsidRPr="00783FA1" w:rsidR="004533D2" w:rsidTr="12653372" w14:paraId="34C3FCB4" w14:textId="77777777">
        <w:trPr>
          <w:trHeight w:val="930" w:hRule="exact"/>
        </w:trPr>
        <w:tc>
          <w:tcPr>
            <w:tcW w:w="1545" w:type="dxa"/>
            <w:tcBorders>
              <w:top w:val="single" w:color="000000" w:themeColor="text1" w:sz="5"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00EC6498" w:rsidRDefault="004533D2" w14:paraId="3ED8F7EC" w14:textId="77777777">
            <w:pPr>
              <w:widowControl w:val="0"/>
              <w:spacing w:before="0" w:after="0" w:line="20" w:lineRule="atLeast"/>
              <w:ind w:left="92"/>
              <w:rPr>
                <w:rFonts w:cstheme="minorHAnsi"/>
                <w:b/>
                <w:spacing w:val="-1"/>
              </w:rPr>
            </w:pPr>
          </w:p>
        </w:tc>
        <w:tc>
          <w:tcPr>
            <w:tcW w:w="1530" w:type="dxa"/>
            <w:tcBorders>
              <w:top w:val="single" w:color="000000" w:themeColor="text1" w:sz="5"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24ABE5FD" w14:textId="77777777">
            <w:pPr>
              <w:widowControl w:val="0"/>
              <w:spacing w:before="0" w:after="0" w:line="20" w:lineRule="atLeast"/>
              <w:ind w:left="92"/>
              <w:rPr>
                <w:rFonts w:eastAsia="Times New Roman"/>
              </w:rPr>
            </w:pPr>
            <w:r w:rsidRPr="12653372">
              <w:rPr>
                <w:rFonts w:eastAsia="Times New Roman"/>
              </w:rPr>
              <w:t>Temperature and Pressure check</w:t>
            </w:r>
          </w:p>
        </w:tc>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71A2D8CC" w14:textId="77777777">
            <w:pPr>
              <w:widowControl w:val="0"/>
              <w:spacing w:before="0" w:after="0" w:line="20" w:lineRule="atLeast"/>
              <w:ind w:left="102"/>
              <w:rPr>
                <w:rFonts w:eastAsia="Symbol"/>
              </w:rPr>
            </w:pPr>
            <w:r w:rsidRPr="12653372">
              <w:rPr>
                <w:rFonts w:eastAsia="Symbol"/>
              </w:rPr>
              <w:t>Every 2 months</w:t>
            </w:r>
          </w:p>
        </w:tc>
        <w:tc>
          <w:tcPr>
            <w:tcW w:w="19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004533D2" w14:paraId="0F640BAA" w14:textId="77777777">
            <w:pPr>
              <w:widowControl w:val="0"/>
              <w:spacing w:before="0" w:after="0" w:line="20" w:lineRule="atLeast"/>
              <w:ind w:left="102"/>
              <w:rPr>
                <w:rFonts w:eastAsia="Symbol"/>
              </w:rPr>
            </w:pPr>
            <w:r w:rsidRPr="63B5368A">
              <w:rPr>
                <w:rFonts w:eastAsia="Symbol"/>
              </w:rPr>
              <w:t>+/- 3</w:t>
            </w:r>
            <w:r w:rsidRPr="00783FA1">
              <w:rPr>
                <w:rFonts w:ascii="Symbol" w:hAnsi="Symbol" w:eastAsia="Symbol" w:cstheme="minorHAnsi"/>
              </w:rPr>
              <w:t>°</w:t>
            </w:r>
            <w:r w:rsidRPr="63B5368A">
              <w:rPr>
                <w:rFonts w:eastAsia="Symbol"/>
              </w:rPr>
              <w:t>C</w:t>
            </w:r>
          </w:p>
          <w:p w:rsidRPr="00783FA1" w:rsidR="004533D2" w:rsidP="12653372" w:rsidRDefault="12653372" w14:paraId="0C202E7C" w14:textId="77777777">
            <w:pPr>
              <w:widowControl w:val="0"/>
              <w:spacing w:before="0" w:after="0" w:line="20" w:lineRule="atLeast"/>
              <w:ind w:left="102"/>
              <w:rPr>
                <w:rFonts w:eastAsia="Symbol"/>
              </w:rPr>
            </w:pPr>
            <w:r w:rsidRPr="12653372">
              <w:rPr>
                <w:rFonts w:eastAsia="Symbol"/>
              </w:rPr>
              <w:t>+/- 10 mm Hg</w:t>
            </w:r>
          </w:p>
        </w:tc>
        <w:tc>
          <w:tcPr>
            <w:tcW w:w="3195"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004533D2" w14:paraId="49A40797" w14:textId="77777777">
            <w:pPr>
              <w:widowControl w:val="0"/>
              <w:spacing w:before="0" w:after="0" w:line="20" w:lineRule="atLeast"/>
              <w:ind w:left="102"/>
              <w:rPr>
                <w:rFonts w:eastAsia="Symbol"/>
              </w:rPr>
            </w:pPr>
            <w:r w:rsidRPr="63B5368A">
              <w:rPr>
                <w:rFonts w:eastAsia="Symbol"/>
              </w:rPr>
              <w:t>Calibrate temperature and/or pressure sensors.  Invalidate data if +/- 5</w:t>
            </w:r>
            <w:r w:rsidRPr="00783FA1">
              <w:rPr>
                <w:rFonts w:ascii="Symbol" w:hAnsi="Symbol" w:eastAsia="Symbol" w:cstheme="minorHAnsi"/>
              </w:rPr>
              <w:t>°</w:t>
            </w:r>
            <w:r w:rsidRPr="63B5368A">
              <w:rPr>
                <w:rFonts w:eastAsia="Symbol"/>
              </w:rPr>
              <w:t>C or +/- 15 mm Hg.</w:t>
            </w:r>
          </w:p>
        </w:tc>
      </w:tr>
      <w:tr w:rsidRPr="00783FA1" w:rsidR="004533D2" w:rsidTr="12653372" w14:paraId="3358327B" w14:textId="77777777">
        <w:trPr>
          <w:trHeight w:val="1438" w:hRule="exact"/>
        </w:trPr>
        <w:tc>
          <w:tcPr>
            <w:tcW w:w="1545" w:type="dxa"/>
            <w:tcBorders>
              <w:top w:val="single" w:color="auto" w:sz="18" w:space="0"/>
              <w:left w:val="single" w:color="000000" w:themeColor="text1" w:sz="12" w:space="0"/>
              <w:bottom w:val="single" w:color="000000" w:themeColor="text1" w:sz="5" w:space="0"/>
              <w:right w:val="single" w:color="000000" w:themeColor="text1" w:sz="5" w:space="0"/>
            </w:tcBorders>
          </w:tcPr>
          <w:p w:rsidRPr="00783FA1" w:rsidR="004533D2" w:rsidP="12653372" w:rsidRDefault="004533D2" w14:paraId="5DC25EDA" w14:textId="77777777">
            <w:pPr>
              <w:widowControl w:val="0"/>
              <w:spacing w:before="0" w:after="0" w:line="20" w:lineRule="atLeast"/>
              <w:ind w:left="92"/>
              <w:rPr>
                <w:b/>
                <w:bCs/>
              </w:rPr>
            </w:pPr>
            <w:r w:rsidRPr="63B5368A">
              <w:rPr>
                <w:b/>
                <w:bCs/>
                <w:spacing w:val="-1"/>
              </w:rPr>
              <w:t>PM</w:t>
            </w:r>
            <w:r w:rsidRPr="63B5368A">
              <w:rPr>
                <w:b/>
                <w:bCs/>
                <w:spacing w:val="-1"/>
                <w:vertAlign w:val="subscript"/>
              </w:rPr>
              <w:t>2.5</w:t>
            </w:r>
            <w:r w:rsidRPr="63B5368A">
              <w:rPr>
                <w:b/>
                <w:bCs/>
                <w:spacing w:val="-1"/>
              </w:rPr>
              <w:t xml:space="preserve"> filter sampling—lab analysis</w:t>
            </w:r>
          </w:p>
        </w:tc>
        <w:tc>
          <w:tcPr>
            <w:tcW w:w="1530" w:type="dxa"/>
            <w:tcBorders>
              <w:top w:val="single" w:color="auto" w:sz="18" w:space="0"/>
              <w:left w:val="single" w:color="000000" w:themeColor="text1" w:sz="12" w:space="0"/>
              <w:bottom w:val="single" w:color="000000" w:themeColor="text1" w:sz="5" w:space="0"/>
              <w:right w:val="single" w:color="000000" w:themeColor="text1" w:sz="5" w:space="0"/>
            </w:tcBorders>
          </w:tcPr>
          <w:p w:rsidRPr="00783FA1" w:rsidR="004533D2" w:rsidP="12653372" w:rsidRDefault="12653372" w14:paraId="04BDCCC2" w14:textId="77777777">
            <w:pPr>
              <w:widowControl w:val="0"/>
              <w:spacing w:before="0" w:after="0" w:line="20" w:lineRule="atLeast"/>
              <w:ind w:left="92"/>
              <w:rPr>
                <w:rFonts w:eastAsia="Times New Roman"/>
              </w:rPr>
            </w:pPr>
            <w:r w:rsidRPr="12653372">
              <w:rPr>
                <w:rFonts w:eastAsia="Times New Roman"/>
              </w:rPr>
              <w:t>Balance check</w:t>
            </w:r>
          </w:p>
        </w:tc>
        <w:tc>
          <w:tcPr>
            <w:tcW w:w="1620" w:type="dxa"/>
            <w:tcBorders>
              <w:top w:val="single" w:color="auto" w:sz="18" w:space="0"/>
              <w:left w:val="single" w:color="000000" w:themeColor="text1" w:sz="5" w:space="0"/>
              <w:bottom w:val="single" w:color="000000" w:themeColor="text1" w:sz="5" w:space="0"/>
              <w:right w:val="single" w:color="000000" w:themeColor="text1" w:sz="5" w:space="0"/>
            </w:tcBorders>
          </w:tcPr>
          <w:p w:rsidRPr="00783FA1" w:rsidR="004533D2" w:rsidP="12653372" w:rsidRDefault="12653372" w14:paraId="0064CFC0" w14:textId="77777777">
            <w:pPr>
              <w:widowControl w:val="0"/>
              <w:spacing w:before="0" w:after="0" w:line="20" w:lineRule="atLeast"/>
              <w:ind w:left="102"/>
              <w:rPr>
                <w:rFonts w:eastAsia="Symbol"/>
              </w:rPr>
            </w:pPr>
            <w:r w:rsidRPr="12653372">
              <w:rPr>
                <w:rFonts w:eastAsia="Symbol"/>
              </w:rPr>
              <w:t>Every day of use, at beginning and end of weighing</w:t>
            </w:r>
          </w:p>
        </w:tc>
        <w:tc>
          <w:tcPr>
            <w:tcW w:w="1980" w:type="dxa"/>
            <w:tcBorders>
              <w:top w:val="single" w:color="auto" w:sz="18" w:space="0"/>
              <w:left w:val="single" w:color="000000" w:themeColor="text1" w:sz="5" w:space="0"/>
              <w:bottom w:val="single" w:color="000000" w:themeColor="text1" w:sz="5" w:space="0"/>
              <w:right w:val="single" w:color="000000" w:themeColor="text1" w:sz="5" w:space="0"/>
            </w:tcBorders>
          </w:tcPr>
          <w:p w:rsidRPr="00783FA1" w:rsidR="004533D2" w:rsidP="12653372" w:rsidRDefault="004533D2" w14:paraId="36829EBD" w14:textId="77777777">
            <w:pPr>
              <w:widowControl w:val="0"/>
              <w:spacing w:before="0" w:after="0" w:line="20" w:lineRule="atLeast"/>
              <w:ind w:left="102"/>
              <w:rPr>
                <w:rFonts w:eastAsia="Symbol"/>
              </w:rPr>
            </w:pPr>
            <w:r w:rsidRPr="63B5368A">
              <w:rPr>
                <w:rFonts w:eastAsia="Symbol"/>
              </w:rPr>
              <w:t xml:space="preserve">+/-5 </w:t>
            </w:r>
            <w:r w:rsidRPr="00783FA1">
              <w:rPr>
                <w:rFonts w:ascii="Symbol" w:hAnsi="Symbol" w:eastAsia="Symbol" w:cstheme="minorHAnsi"/>
              </w:rPr>
              <w:t>m</w:t>
            </w:r>
            <w:r w:rsidRPr="63B5368A">
              <w:rPr>
                <w:rFonts w:eastAsia="Symbol"/>
              </w:rPr>
              <w:t>g—using 200 mg and 500 mg working standard weights</w:t>
            </w:r>
          </w:p>
        </w:tc>
        <w:tc>
          <w:tcPr>
            <w:tcW w:w="3195" w:type="dxa"/>
            <w:tcBorders>
              <w:top w:val="single" w:color="auto" w:sz="18" w:space="0"/>
              <w:left w:val="single" w:color="000000" w:themeColor="text1" w:sz="5" w:space="0"/>
              <w:bottom w:val="single" w:color="000000" w:themeColor="text1" w:sz="5" w:space="0"/>
              <w:right w:val="single" w:color="000000" w:themeColor="text1" w:sz="5" w:space="0"/>
            </w:tcBorders>
          </w:tcPr>
          <w:p w:rsidRPr="00783FA1" w:rsidR="004533D2" w:rsidP="12653372" w:rsidRDefault="12653372" w14:paraId="4C109606" w14:textId="77777777">
            <w:pPr>
              <w:widowControl w:val="0"/>
              <w:spacing w:before="0" w:after="0" w:line="20" w:lineRule="atLeast"/>
              <w:ind w:left="102"/>
              <w:rPr>
                <w:rFonts w:eastAsia="Symbol"/>
              </w:rPr>
            </w:pPr>
            <w:r w:rsidRPr="12653372">
              <w:rPr>
                <w:rFonts w:eastAsia="Symbol"/>
              </w:rPr>
              <w:t xml:space="preserve">Check with primary standard weights, </w:t>
            </w:r>
            <w:r w:rsidRPr="12653372">
              <w:rPr>
                <w:rFonts w:eastAsia="Symbol"/>
                <w:noProof/>
              </w:rPr>
              <w:t>troubleshoot</w:t>
            </w:r>
            <w:r w:rsidRPr="12653372">
              <w:rPr>
                <w:rFonts w:eastAsia="Symbol"/>
              </w:rPr>
              <w:t xml:space="preserve"> balance.  Invalidate filter </w:t>
            </w:r>
            <w:proofErr w:type="spellStart"/>
            <w:r w:rsidRPr="12653372">
              <w:rPr>
                <w:rFonts w:eastAsia="Symbol"/>
              </w:rPr>
              <w:t>weighings</w:t>
            </w:r>
            <w:proofErr w:type="spellEnd"/>
            <w:r w:rsidRPr="12653372">
              <w:rPr>
                <w:rFonts w:eastAsia="Symbol"/>
              </w:rPr>
              <w:t xml:space="preserve"> if not bracketed by successful standard </w:t>
            </w:r>
            <w:proofErr w:type="spellStart"/>
            <w:r w:rsidRPr="12653372">
              <w:rPr>
                <w:rFonts w:eastAsia="Symbol"/>
              </w:rPr>
              <w:t>weighings</w:t>
            </w:r>
            <w:proofErr w:type="spellEnd"/>
          </w:p>
        </w:tc>
      </w:tr>
      <w:tr w:rsidRPr="00783FA1" w:rsidR="004533D2" w:rsidTr="12653372" w14:paraId="0BF28EF3" w14:textId="77777777">
        <w:trPr>
          <w:trHeight w:val="1708" w:hRule="exact"/>
        </w:trPr>
        <w:tc>
          <w:tcPr>
            <w:tcW w:w="1545" w:type="dxa"/>
            <w:tcBorders>
              <w:top w:val="single" w:color="000000" w:themeColor="text1" w:sz="5" w:space="0"/>
              <w:left w:val="single" w:color="000000" w:themeColor="text1" w:sz="12" w:space="0"/>
              <w:bottom w:val="single" w:color="000000" w:themeColor="text1" w:sz="5" w:space="0"/>
              <w:right w:val="single" w:color="000000" w:themeColor="text1" w:sz="5" w:space="0"/>
            </w:tcBorders>
          </w:tcPr>
          <w:p w:rsidRPr="00783FA1" w:rsidR="004533D2" w:rsidP="00EC6498" w:rsidRDefault="004533D2" w14:paraId="59956B67" w14:textId="77777777">
            <w:pPr>
              <w:widowControl w:val="0"/>
              <w:spacing w:before="0" w:after="0" w:line="20" w:lineRule="atLeast"/>
              <w:ind w:left="92"/>
              <w:rPr>
                <w:rFonts w:cstheme="minorHAnsi"/>
                <w:b/>
                <w:spacing w:val="-1"/>
              </w:rPr>
            </w:pPr>
          </w:p>
        </w:tc>
        <w:tc>
          <w:tcPr>
            <w:tcW w:w="1530" w:type="dxa"/>
            <w:tcBorders>
              <w:top w:val="single" w:color="000000" w:themeColor="text1" w:sz="5" w:space="0"/>
              <w:left w:val="single" w:color="000000" w:themeColor="text1" w:sz="12" w:space="0"/>
              <w:bottom w:val="single" w:color="000000" w:themeColor="text1" w:sz="5" w:space="0"/>
              <w:right w:val="single" w:color="000000" w:themeColor="text1" w:sz="5" w:space="0"/>
            </w:tcBorders>
          </w:tcPr>
          <w:p w:rsidRPr="00783FA1" w:rsidR="004533D2" w:rsidP="12653372" w:rsidRDefault="12653372" w14:paraId="54463CA3" w14:textId="77777777">
            <w:pPr>
              <w:widowControl w:val="0"/>
              <w:spacing w:before="0" w:after="0" w:line="20" w:lineRule="atLeast"/>
              <w:ind w:left="92"/>
              <w:rPr>
                <w:rFonts w:eastAsia="Times New Roman"/>
              </w:rPr>
            </w:pPr>
            <w:r w:rsidRPr="12653372">
              <w:rPr>
                <w:rFonts w:eastAsia="Times New Roman"/>
              </w:rPr>
              <w:t>Obtaining consistent filter weights</w:t>
            </w:r>
          </w:p>
        </w:tc>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783FA1" w:rsidR="004533D2" w:rsidP="12653372" w:rsidRDefault="12653372" w14:paraId="25911A79" w14:textId="77777777">
            <w:pPr>
              <w:widowControl w:val="0"/>
              <w:spacing w:before="0" w:after="0" w:line="20" w:lineRule="atLeast"/>
              <w:ind w:left="102"/>
              <w:rPr>
                <w:rFonts w:eastAsia="Symbol"/>
              </w:rPr>
            </w:pPr>
            <w:r w:rsidRPr="12653372">
              <w:rPr>
                <w:rFonts w:eastAsia="Symbol"/>
              </w:rPr>
              <w:t xml:space="preserve">Each filter, during </w:t>
            </w:r>
            <w:proofErr w:type="spellStart"/>
            <w:r w:rsidRPr="12653372">
              <w:rPr>
                <w:rFonts w:eastAsia="Symbol"/>
              </w:rPr>
              <w:t>weighings</w:t>
            </w:r>
            <w:proofErr w:type="spellEnd"/>
            <w:r w:rsidRPr="12653372">
              <w:rPr>
                <w:rFonts w:eastAsia="Symbol"/>
              </w:rPr>
              <w:t xml:space="preserve"> before and after sampling</w:t>
            </w:r>
          </w:p>
        </w:tc>
        <w:tc>
          <w:tcPr>
            <w:tcW w:w="1980"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783FA1" w:rsidR="004533D2" w:rsidP="12653372" w:rsidRDefault="004533D2" w14:paraId="4AB164F4" w14:textId="77777777">
            <w:pPr>
              <w:widowControl w:val="0"/>
              <w:spacing w:before="0" w:after="0" w:line="20" w:lineRule="atLeast"/>
              <w:ind w:left="102"/>
              <w:rPr>
                <w:rFonts w:eastAsia="Symbol"/>
              </w:rPr>
            </w:pPr>
            <w:r w:rsidRPr="63B5368A">
              <w:rPr>
                <w:rFonts w:eastAsia="Symbol"/>
              </w:rPr>
              <w:t xml:space="preserve">Condition for &gt;/= 24 </w:t>
            </w:r>
            <w:proofErr w:type="spellStart"/>
            <w:r w:rsidRPr="63B5368A">
              <w:rPr>
                <w:rFonts w:eastAsia="Symbol"/>
              </w:rPr>
              <w:t>hr</w:t>
            </w:r>
            <w:proofErr w:type="spellEnd"/>
            <w:r w:rsidRPr="63B5368A">
              <w:rPr>
                <w:rFonts w:eastAsia="Symbol"/>
              </w:rPr>
              <w:t xml:space="preserve">, then weigh once daily until 3 successive weights are all within +/- 15 </w:t>
            </w:r>
            <w:r w:rsidRPr="00783FA1">
              <w:rPr>
                <w:rFonts w:ascii="Symbol" w:hAnsi="Symbol" w:eastAsia="Symbol" w:cstheme="minorHAnsi"/>
              </w:rPr>
              <w:t>m</w:t>
            </w:r>
            <w:r w:rsidRPr="63B5368A">
              <w:rPr>
                <w:rFonts w:eastAsia="Symbol"/>
              </w:rPr>
              <w:t>g</w:t>
            </w:r>
          </w:p>
        </w:tc>
        <w:tc>
          <w:tcPr>
            <w:tcW w:w="3195"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783FA1" w:rsidR="004533D2" w:rsidP="12653372" w:rsidRDefault="12653372" w14:paraId="127ACC0B" w14:textId="77777777">
            <w:pPr>
              <w:widowControl w:val="0"/>
              <w:spacing w:before="0" w:after="0" w:line="20" w:lineRule="atLeast"/>
              <w:ind w:left="102"/>
              <w:rPr>
                <w:rFonts w:eastAsia="Symbol"/>
              </w:rPr>
            </w:pPr>
            <w:r w:rsidRPr="12653372">
              <w:rPr>
                <w:rFonts w:eastAsia="Symbol"/>
              </w:rPr>
              <w:t xml:space="preserve">Allow more conditioning time, try weighing again, throw out </w:t>
            </w:r>
            <w:r w:rsidRPr="12653372">
              <w:rPr>
                <w:rFonts w:eastAsia="Symbol"/>
                <w:noProof/>
              </w:rPr>
              <w:t>filter</w:t>
            </w:r>
            <w:r w:rsidRPr="12653372">
              <w:rPr>
                <w:rFonts w:eastAsia="Symbol"/>
              </w:rPr>
              <w:t xml:space="preserve">, other troubleshooting as needed.  </w:t>
            </w:r>
          </w:p>
        </w:tc>
      </w:tr>
      <w:tr w:rsidRPr="00783FA1" w:rsidR="004533D2" w:rsidTr="12653372" w14:paraId="44AB55DB" w14:textId="77777777">
        <w:trPr>
          <w:trHeight w:val="1434" w:hRule="exact"/>
        </w:trPr>
        <w:tc>
          <w:tcPr>
            <w:tcW w:w="1545" w:type="dxa"/>
            <w:tcBorders>
              <w:top w:val="single" w:color="000000" w:themeColor="text1" w:sz="5" w:space="0"/>
              <w:left w:val="single" w:color="000000" w:themeColor="text1" w:sz="12" w:space="0"/>
              <w:bottom w:val="single" w:color="000000" w:themeColor="text1" w:sz="5" w:space="0"/>
              <w:right w:val="single" w:color="000000" w:themeColor="text1" w:sz="5" w:space="0"/>
            </w:tcBorders>
          </w:tcPr>
          <w:p w:rsidRPr="00783FA1" w:rsidR="004533D2" w:rsidP="00EC6498" w:rsidRDefault="004533D2" w14:paraId="7362C8A8" w14:textId="77777777">
            <w:pPr>
              <w:widowControl w:val="0"/>
              <w:spacing w:before="0" w:after="0" w:line="20" w:lineRule="atLeast"/>
              <w:ind w:left="92"/>
              <w:rPr>
                <w:rFonts w:cstheme="minorHAnsi"/>
                <w:b/>
                <w:spacing w:val="-1"/>
              </w:rPr>
            </w:pPr>
          </w:p>
        </w:tc>
        <w:tc>
          <w:tcPr>
            <w:tcW w:w="1530" w:type="dxa"/>
            <w:tcBorders>
              <w:top w:val="single" w:color="000000" w:themeColor="text1" w:sz="5" w:space="0"/>
              <w:left w:val="single" w:color="000000" w:themeColor="text1" w:sz="12" w:space="0"/>
              <w:bottom w:val="single" w:color="000000" w:themeColor="text1" w:sz="5" w:space="0"/>
              <w:right w:val="single" w:color="000000" w:themeColor="text1" w:sz="5" w:space="0"/>
            </w:tcBorders>
          </w:tcPr>
          <w:p w:rsidRPr="00783FA1" w:rsidR="004533D2" w:rsidP="12653372" w:rsidRDefault="12653372" w14:paraId="2FB8C0B4" w14:textId="77777777">
            <w:pPr>
              <w:widowControl w:val="0"/>
              <w:spacing w:before="0" w:after="0" w:line="20" w:lineRule="atLeast"/>
              <w:ind w:left="92"/>
              <w:rPr>
                <w:rFonts w:eastAsia="Times New Roman"/>
              </w:rPr>
            </w:pPr>
            <w:r w:rsidRPr="12653372">
              <w:rPr>
                <w:rFonts w:eastAsia="Times New Roman"/>
              </w:rPr>
              <w:t>Lab Blanks</w:t>
            </w:r>
          </w:p>
        </w:tc>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783FA1" w:rsidR="004533D2" w:rsidP="12653372" w:rsidRDefault="12653372" w14:paraId="5DC593FA" w14:textId="77777777">
            <w:pPr>
              <w:widowControl w:val="0"/>
              <w:spacing w:before="0" w:after="0" w:line="20" w:lineRule="atLeast"/>
              <w:ind w:left="102"/>
              <w:rPr>
                <w:rFonts w:eastAsia="Symbol"/>
              </w:rPr>
            </w:pPr>
            <w:r w:rsidRPr="12653372">
              <w:rPr>
                <w:rFonts w:eastAsia="Symbol"/>
              </w:rPr>
              <w:t>One for each set of filters weighed</w:t>
            </w:r>
          </w:p>
        </w:tc>
        <w:tc>
          <w:tcPr>
            <w:tcW w:w="1980"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783FA1" w:rsidR="004533D2" w:rsidP="12653372" w:rsidRDefault="004533D2" w14:paraId="7FCACECF" w14:textId="77777777">
            <w:pPr>
              <w:widowControl w:val="0"/>
              <w:spacing w:before="0" w:after="0" w:line="20" w:lineRule="atLeast"/>
              <w:ind w:left="102"/>
              <w:rPr>
                <w:rFonts w:eastAsia="Symbol"/>
              </w:rPr>
            </w:pPr>
            <w:r w:rsidRPr="63B5368A">
              <w:rPr>
                <w:rFonts w:eastAsia="Symbol"/>
              </w:rPr>
              <w:t xml:space="preserve">Average weight during initial weighing and final weighing must be within +/- 15 </w:t>
            </w:r>
            <w:r w:rsidRPr="00783FA1">
              <w:rPr>
                <w:rFonts w:ascii="Symbol" w:hAnsi="Symbol" w:eastAsia="Symbol" w:cstheme="minorHAnsi"/>
              </w:rPr>
              <w:t>m</w:t>
            </w:r>
            <w:r w:rsidRPr="63B5368A">
              <w:rPr>
                <w:rFonts w:eastAsia="Symbol"/>
              </w:rPr>
              <w:t>g</w:t>
            </w:r>
          </w:p>
        </w:tc>
        <w:tc>
          <w:tcPr>
            <w:tcW w:w="3195"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783FA1" w:rsidR="004533D2" w:rsidP="12653372" w:rsidRDefault="12653372" w14:paraId="226CD81B" w14:textId="77777777">
            <w:pPr>
              <w:widowControl w:val="0"/>
              <w:spacing w:before="0" w:after="0" w:line="20" w:lineRule="atLeast"/>
              <w:ind w:left="102"/>
              <w:rPr>
                <w:rFonts w:eastAsia="Symbol"/>
              </w:rPr>
            </w:pPr>
            <w:r w:rsidRPr="12653372">
              <w:rPr>
                <w:rFonts w:eastAsia="Symbol"/>
              </w:rPr>
              <w:t>Troubleshoot and solve problem</w:t>
            </w:r>
          </w:p>
        </w:tc>
      </w:tr>
      <w:tr w:rsidRPr="00783FA1" w:rsidR="004533D2" w:rsidTr="12653372" w14:paraId="0EC24D99" w14:textId="77777777">
        <w:trPr>
          <w:trHeight w:val="1456" w:hRule="exact"/>
        </w:trPr>
        <w:tc>
          <w:tcPr>
            <w:tcW w:w="1545" w:type="dxa"/>
            <w:tcBorders>
              <w:top w:val="single" w:color="000000" w:themeColor="text1" w:sz="5" w:space="0"/>
              <w:left w:val="single" w:color="000000" w:themeColor="text1" w:sz="12" w:space="0"/>
              <w:bottom w:val="single" w:color="000000" w:themeColor="text1" w:sz="5" w:space="0"/>
              <w:right w:val="single" w:color="000000" w:themeColor="text1" w:sz="5" w:space="0"/>
            </w:tcBorders>
          </w:tcPr>
          <w:p w:rsidRPr="00783FA1" w:rsidR="004533D2" w:rsidP="00EC6498" w:rsidRDefault="004533D2" w14:paraId="7C09886C" w14:textId="77777777">
            <w:pPr>
              <w:widowControl w:val="0"/>
              <w:spacing w:before="0" w:after="0" w:line="20" w:lineRule="atLeast"/>
              <w:ind w:left="92"/>
              <w:rPr>
                <w:rFonts w:cstheme="minorHAnsi"/>
                <w:b/>
                <w:spacing w:val="-1"/>
              </w:rPr>
            </w:pPr>
          </w:p>
        </w:tc>
        <w:tc>
          <w:tcPr>
            <w:tcW w:w="1530" w:type="dxa"/>
            <w:tcBorders>
              <w:top w:val="single" w:color="000000" w:themeColor="text1" w:sz="5" w:space="0"/>
              <w:left w:val="single" w:color="000000" w:themeColor="text1" w:sz="12" w:space="0"/>
              <w:bottom w:val="single" w:color="000000" w:themeColor="text1" w:sz="5" w:space="0"/>
              <w:right w:val="single" w:color="000000" w:themeColor="text1" w:sz="5" w:space="0"/>
            </w:tcBorders>
          </w:tcPr>
          <w:p w:rsidRPr="00783FA1" w:rsidR="004533D2" w:rsidP="12653372" w:rsidRDefault="12653372" w14:paraId="14C39D95" w14:textId="77777777">
            <w:pPr>
              <w:widowControl w:val="0"/>
              <w:spacing w:before="0" w:after="0" w:line="20" w:lineRule="atLeast"/>
              <w:ind w:left="92"/>
              <w:rPr>
                <w:rFonts w:eastAsia="Times New Roman"/>
              </w:rPr>
            </w:pPr>
            <w:r w:rsidRPr="12653372">
              <w:rPr>
                <w:rFonts w:eastAsia="Times New Roman"/>
              </w:rPr>
              <w:t>Field Blanks</w:t>
            </w:r>
          </w:p>
        </w:tc>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783FA1" w:rsidR="004533D2" w:rsidP="12653372" w:rsidRDefault="12653372" w14:paraId="2F812AD5" w14:textId="77777777">
            <w:pPr>
              <w:widowControl w:val="0"/>
              <w:spacing w:before="0" w:after="0" w:line="20" w:lineRule="atLeast"/>
              <w:ind w:left="102"/>
              <w:rPr>
                <w:rFonts w:eastAsia="Symbol"/>
              </w:rPr>
            </w:pPr>
            <w:r w:rsidRPr="12653372">
              <w:rPr>
                <w:rFonts w:eastAsia="Symbol"/>
              </w:rPr>
              <w:t>Once every 3 months</w:t>
            </w:r>
          </w:p>
        </w:tc>
        <w:tc>
          <w:tcPr>
            <w:tcW w:w="1980"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783FA1" w:rsidR="004533D2" w:rsidP="12653372" w:rsidRDefault="004533D2" w14:paraId="0954EEB8" w14:textId="77777777">
            <w:pPr>
              <w:widowControl w:val="0"/>
              <w:spacing w:before="0" w:after="0" w:line="20" w:lineRule="atLeast"/>
              <w:ind w:left="102"/>
              <w:rPr>
                <w:rFonts w:eastAsia="Symbol"/>
              </w:rPr>
            </w:pPr>
            <w:r w:rsidRPr="63B5368A">
              <w:rPr>
                <w:rFonts w:eastAsia="Symbol"/>
              </w:rPr>
              <w:t xml:space="preserve">Average weight during initial weighing and final weighing must be within +/- 30 </w:t>
            </w:r>
            <w:r w:rsidRPr="00783FA1">
              <w:rPr>
                <w:rFonts w:ascii="Symbol" w:hAnsi="Symbol" w:eastAsia="Symbol" w:cstheme="minorHAnsi"/>
              </w:rPr>
              <w:t>m</w:t>
            </w:r>
            <w:r w:rsidRPr="63B5368A">
              <w:rPr>
                <w:rFonts w:eastAsia="Symbol"/>
              </w:rPr>
              <w:t>g</w:t>
            </w:r>
          </w:p>
        </w:tc>
        <w:tc>
          <w:tcPr>
            <w:tcW w:w="3195"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783FA1" w:rsidR="004533D2" w:rsidP="12653372" w:rsidRDefault="12653372" w14:paraId="1A56CB4F" w14:textId="77777777">
            <w:pPr>
              <w:widowControl w:val="0"/>
              <w:spacing w:before="0" w:after="0" w:line="20" w:lineRule="atLeast"/>
              <w:ind w:left="102"/>
              <w:rPr>
                <w:rFonts w:eastAsia="Symbol"/>
              </w:rPr>
            </w:pPr>
            <w:r w:rsidRPr="12653372">
              <w:rPr>
                <w:rFonts w:eastAsia="Symbol"/>
              </w:rPr>
              <w:t>Troubleshoot and solve source of contamination</w:t>
            </w:r>
          </w:p>
        </w:tc>
      </w:tr>
      <w:tr w:rsidRPr="00783FA1" w:rsidR="004533D2" w:rsidTr="12653372" w14:paraId="366A06C1" w14:textId="77777777">
        <w:trPr>
          <w:trHeight w:val="1344" w:hRule="exact"/>
        </w:trPr>
        <w:tc>
          <w:tcPr>
            <w:tcW w:w="1545" w:type="dxa"/>
            <w:tcBorders>
              <w:top w:val="single" w:color="000000" w:themeColor="text1" w:sz="5" w:space="0"/>
              <w:left w:val="single" w:color="000000" w:themeColor="text1" w:sz="12" w:space="0"/>
              <w:bottom w:val="single" w:color="auto" w:sz="18" w:space="0"/>
              <w:right w:val="single" w:color="000000" w:themeColor="text1" w:sz="5" w:space="0"/>
            </w:tcBorders>
          </w:tcPr>
          <w:p w:rsidRPr="00783FA1" w:rsidR="004533D2" w:rsidP="00EC6498" w:rsidRDefault="004533D2" w14:paraId="4F27AD63" w14:textId="77777777">
            <w:pPr>
              <w:widowControl w:val="0"/>
              <w:spacing w:before="0" w:after="0" w:line="20" w:lineRule="atLeast"/>
              <w:ind w:left="92"/>
              <w:rPr>
                <w:rFonts w:cstheme="minorHAnsi"/>
                <w:b/>
                <w:spacing w:val="-1"/>
              </w:rPr>
            </w:pPr>
          </w:p>
        </w:tc>
        <w:tc>
          <w:tcPr>
            <w:tcW w:w="1530" w:type="dxa"/>
            <w:tcBorders>
              <w:top w:val="single" w:color="000000" w:themeColor="text1" w:sz="5" w:space="0"/>
              <w:left w:val="single" w:color="000000" w:themeColor="text1" w:sz="12" w:space="0"/>
              <w:bottom w:val="single" w:color="auto" w:sz="18" w:space="0"/>
              <w:right w:val="single" w:color="000000" w:themeColor="text1" w:sz="5" w:space="0"/>
            </w:tcBorders>
          </w:tcPr>
          <w:p w:rsidRPr="00783FA1" w:rsidR="004533D2" w:rsidP="12653372" w:rsidRDefault="12653372" w14:paraId="4033A1C1" w14:textId="77777777">
            <w:pPr>
              <w:widowControl w:val="0"/>
              <w:spacing w:before="0" w:after="0" w:line="20" w:lineRule="atLeast"/>
              <w:ind w:left="92"/>
              <w:rPr>
                <w:rFonts w:eastAsia="Times New Roman"/>
              </w:rPr>
            </w:pPr>
            <w:r w:rsidRPr="12653372">
              <w:rPr>
                <w:rFonts w:eastAsia="Times New Roman"/>
              </w:rPr>
              <w:t>Compare working and primary gravimetric standards</w:t>
            </w:r>
          </w:p>
        </w:tc>
        <w:tc>
          <w:tcPr>
            <w:tcW w:w="1620" w:type="dxa"/>
            <w:tcBorders>
              <w:top w:val="single" w:color="000000" w:themeColor="text1" w:sz="5" w:space="0"/>
              <w:left w:val="single" w:color="000000" w:themeColor="text1" w:sz="5" w:space="0"/>
              <w:bottom w:val="single" w:color="auto" w:sz="18" w:space="0"/>
              <w:right w:val="single" w:color="000000" w:themeColor="text1" w:sz="5" w:space="0"/>
            </w:tcBorders>
          </w:tcPr>
          <w:p w:rsidRPr="00783FA1" w:rsidR="004533D2" w:rsidP="12653372" w:rsidRDefault="12653372" w14:paraId="17D14D72" w14:textId="77777777">
            <w:pPr>
              <w:widowControl w:val="0"/>
              <w:spacing w:before="0" w:after="0" w:line="20" w:lineRule="atLeast"/>
              <w:ind w:left="102"/>
              <w:rPr>
                <w:rFonts w:eastAsia="Symbol"/>
              </w:rPr>
            </w:pPr>
            <w:r w:rsidRPr="12653372">
              <w:rPr>
                <w:rFonts w:eastAsia="Symbol"/>
              </w:rPr>
              <w:t>Every 3 months</w:t>
            </w:r>
          </w:p>
        </w:tc>
        <w:tc>
          <w:tcPr>
            <w:tcW w:w="1980" w:type="dxa"/>
            <w:tcBorders>
              <w:top w:val="single" w:color="000000" w:themeColor="text1" w:sz="5" w:space="0"/>
              <w:left w:val="single" w:color="000000" w:themeColor="text1" w:sz="5" w:space="0"/>
              <w:bottom w:val="single" w:color="auto" w:sz="18" w:space="0"/>
              <w:right w:val="single" w:color="000000" w:themeColor="text1" w:sz="5" w:space="0"/>
            </w:tcBorders>
          </w:tcPr>
          <w:p w:rsidRPr="00783FA1" w:rsidR="004533D2" w:rsidP="12653372" w:rsidRDefault="004533D2" w14:paraId="5394CA35" w14:textId="77777777">
            <w:pPr>
              <w:widowControl w:val="0"/>
              <w:spacing w:before="0" w:after="0" w:line="20" w:lineRule="atLeast"/>
              <w:ind w:left="102"/>
              <w:rPr>
                <w:rFonts w:eastAsia="Symbol"/>
              </w:rPr>
            </w:pPr>
            <w:r w:rsidRPr="63B5368A">
              <w:rPr>
                <w:rFonts w:eastAsia="Symbol"/>
              </w:rPr>
              <w:t xml:space="preserve">Both must agree within +/- 5 </w:t>
            </w:r>
            <w:r w:rsidRPr="00783FA1">
              <w:rPr>
                <w:rFonts w:ascii="Symbol" w:hAnsi="Symbol" w:eastAsia="Symbol" w:cstheme="minorHAnsi"/>
              </w:rPr>
              <w:t>m</w:t>
            </w:r>
            <w:r w:rsidRPr="63B5368A">
              <w:rPr>
                <w:rFonts w:eastAsia="Symbol"/>
              </w:rPr>
              <w:t>g</w:t>
            </w:r>
          </w:p>
        </w:tc>
        <w:tc>
          <w:tcPr>
            <w:tcW w:w="3195" w:type="dxa"/>
            <w:tcBorders>
              <w:top w:val="single" w:color="000000" w:themeColor="text1" w:sz="5" w:space="0"/>
              <w:left w:val="single" w:color="000000" w:themeColor="text1" w:sz="5" w:space="0"/>
              <w:bottom w:val="single" w:color="auto" w:sz="18" w:space="0"/>
              <w:right w:val="single" w:color="000000" w:themeColor="text1" w:sz="5" w:space="0"/>
            </w:tcBorders>
          </w:tcPr>
          <w:p w:rsidRPr="00783FA1" w:rsidR="004533D2" w:rsidP="12653372" w:rsidRDefault="12653372" w14:paraId="0E1E2B26" w14:textId="77777777">
            <w:pPr>
              <w:widowControl w:val="0"/>
              <w:spacing w:before="0" w:after="0" w:line="20" w:lineRule="atLeast"/>
              <w:ind w:left="102"/>
              <w:rPr>
                <w:rFonts w:eastAsia="Symbol"/>
              </w:rPr>
            </w:pPr>
            <w:r w:rsidRPr="12653372">
              <w:rPr>
                <w:rFonts w:eastAsia="Symbol"/>
              </w:rPr>
              <w:t>Troubleshoot and solve problem</w:t>
            </w:r>
          </w:p>
        </w:tc>
      </w:tr>
      <w:tr w:rsidRPr="00783FA1" w:rsidR="004533D2" w:rsidTr="12653372" w14:paraId="16BCB874" w14:textId="77777777">
        <w:trPr>
          <w:trHeight w:val="1159" w:hRule="exact"/>
        </w:trPr>
        <w:tc>
          <w:tcPr>
            <w:tcW w:w="1545" w:type="dxa"/>
            <w:tcBorders>
              <w:top w:val="single" w:color="000000" w:themeColor="text1" w:sz="5"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004533D2" w14:paraId="1C91EB90" w14:textId="77777777">
            <w:pPr>
              <w:widowControl w:val="0"/>
              <w:spacing w:before="0" w:after="0" w:line="20" w:lineRule="atLeast"/>
              <w:ind w:left="92"/>
              <w:rPr>
                <w:b/>
                <w:bCs/>
              </w:rPr>
            </w:pPr>
            <w:r w:rsidRPr="63B5368A">
              <w:rPr>
                <w:b/>
                <w:bCs/>
                <w:spacing w:val="-1"/>
              </w:rPr>
              <w:t>PM</w:t>
            </w:r>
            <w:r w:rsidRPr="63B5368A">
              <w:rPr>
                <w:b/>
                <w:bCs/>
                <w:spacing w:val="-1"/>
                <w:vertAlign w:val="subscript"/>
              </w:rPr>
              <w:t>2.5</w:t>
            </w:r>
            <w:r w:rsidRPr="63B5368A">
              <w:rPr>
                <w:b/>
                <w:bCs/>
                <w:spacing w:val="-1"/>
              </w:rPr>
              <w:t xml:space="preserve"> and PM</w:t>
            </w:r>
            <w:r w:rsidRPr="63B5368A">
              <w:rPr>
                <w:b/>
                <w:bCs/>
                <w:spacing w:val="-1"/>
                <w:vertAlign w:val="subscript"/>
              </w:rPr>
              <w:t>10</w:t>
            </w:r>
            <w:r w:rsidRPr="63B5368A">
              <w:rPr>
                <w:b/>
                <w:bCs/>
                <w:spacing w:val="-1"/>
              </w:rPr>
              <w:t xml:space="preserve"> via Beta Attenuation Monitor</w:t>
            </w:r>
          </w:p>
        </w:tc>
        <w:tc>
          <w:tcPr>
            <w:tcW w:w="1530" w:type="dxa"/>
            <w:tcBorders>
              <w:top w:val="single" w:color="000000" w:themeColor="text1" w:sz="5"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2506B7CD" w14:textId="77777777">
            <w:pPr>
              <w:widowControl w:val="0"/>
              <w:spacing w:before="0" w:after="0" w:line="20" w:lineRule="atLeast"/>
              <w:ind w:left="92"/>
              <w:rPr>
                <w:rFonts w:eastAsia="Times New Roman"/>
              </w:rPr>
            </w:pPr>
            <w:r w:rsidRPr="12653372">
              <w:rPr>
                <w:rFonts w:eastAsia="Times New Roman"/>
              </w:rPr>
              <w:t>Clean sample inlet and virtual impactor</w:t>
            </w:r>
          </w:p>
        </w:tc>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0DC5E7B3" w14:textId="77777777">
            <w:pPr>
              <w:widowControl w:val="0"/>
              <w:spacing w:before="0" w:after="0" w:line="20" w:lineRule="atLeast"/>
              <w:ind w:left="102"/>
              <w:rPr>
                <w:rFonts w:eastAsia="Symbol"/>
              </w:rPr>
            </w:pPr>
            <w:r w:rsidRPr="12653372">
              <w:rPr>
                <w:rFonts w:eastAsia="Symbol"/>
              </w:rPr>
              <w:t>Beginning and end of measurement season</w:t>
            </w:r>
          </w:p>
        </w:tc>
        <w:tc>
          <w:tcPr>
            <w:tcW w:w="19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00EC6498" w:rsidRDefault="004533D2" w14:paraId="7C5688A7" w14:textId="77777777">
            <w:pPr>
              <w:widowControl w:val="0"/>
              <w:spacing w:before="0" w:after="0" w:line="20" w:lineRule="atLeast"/>
              <w:ind w:left="102"/>
              <w:rPr>
                <w:rFonts w:eastAsia="Symbol" w:cstheme="minorHAnsi"/>
              </w:rPr>
            </w:pPr>
          </w:p>
        </w:tc>
        <w:tc>
          <w:tcPr>
            <w:tcW w:w="3195"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00EC6498" w:rsidRDefault="004533D2" w14:paraId="1EC56B93" w14:textId="77777777">
            <w:pPr>
              <w:widowControl w:val="0"/>
              <w:spacing w:before="0" w:after="0" w:line="20" w:lineRule="atLeast"/>
              <w:ind w:left="102"/>
              <w:rPr>
                <w:rFonts w:eastAsia="Symbol" w:cstheme="minorHAnsi"/>
              </w:rPr>
            </w:pPr>
          </w:p>
        </w:tc>
      </w:tr>
      <w:tr w:rsidRPr="00783FA1" w:rsidR="004533D2" w:rsidTr="12653372" w14:paraId="083C1E3E" w14:textId="77777777">
        <w:trPr>
          <w:trHeight w:val="619" w:hRule="exact"/>
        </w:trPr>
        <w:tc>
          <w:tcPr>
            <w:tcW w:w="1545" w:type="dxa"/>
            <w:tcBorders>
              <w:top w:val="single" w:color="000000" w:themeColor="text1" w:sz="5"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00EC6498" w:rsidRDefault="004533D2" w14:paraId="60FCE9A5" w14:textId="77777777">
            <w:pPr>
              <w:widowControl w:val="0"/>
              <w:spacing w:before="0" w:after="0" w:line="20" w:lineRule="atLeast"/>
              <w:ind w:left="92"/>
              <w:rPr>
                <w:rFonts w:cstheme="minorHAnsi"/>
                <w:b/>
                <w:spacing w:val="-1"/>
              </w:rPr>
            </w:pPr>
          </w:p>
        </w:tc>
        <w:tc>
          <w:tcPr>
            <w:tcW w:w="1530" w:type="dxa"/>
            <w:tcBorders>
              <w:top w:val="single" w:color="000000" w:themeColor="text1" w:sz="5"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619C3EEC" w14:textId="77777777">
            <w:pPr>
              <w:widowControl w:val="0"/>
              <w:spacing w:before="0" w:after="0" w:line="20" w:lineRule="atLeast"/>
              <w:ind w:left="92"/>
              <w:rPr>
                <w:rFonts w:eastAsia="Times New Roman"/>
              </w:rPr>
            </w:pPr>
            <w:r w:rsidRPr="12653372">
              <w:rPr>
                <w:rFonts w:eastAsia="Times New Roman"/>
              </w:rPr>
              <w:t>Flow Rate and Leak Check</w:t>
            </w:r>
          </w:p>
        </w:tc>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4226D7B9" w14:textId="77777777">
            <w:pPr>
              <w:widowControl w:val="0"/>
              <w:spacing w:before="0" w:after="0" w:line="20" w:lineRule="atLeast"/>
              <w:ind w:left="102"/>
              <w:rPr>
                <w:rFonts w:eastAsia="Symbol"/>
              </w:rPr>
            </w:pPr>
            <w:r w:rsidRPr="12653372">
              <w:rPr>
                <w:rFonts w:eastAsia="Symbol"/>
              </w:rPr>
              <w:t>Every 2 months</w:t>
            </w:r>
          </w:p>
        </w:tc>
        <w:tc>
          <w:tcPr>
            <w:tcW w:w="19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672EB4F0" w14:textId="77777777">
            <w:pPr>
              <w:widowControl w:val="0"/>
              <w:spacing w:before="0" w:after="0" w:line="20" w:lineRule="atLeast"/>
              <w:ind w:left="102"/>
              <w:rPr>
                <w:rFonts w:eastAsia="Symbol"/>
              </w:rPr>
            </w:pPr>
            <w:r w:rsidRPr="12653372">
              <w:rPr>
                <w:rFonts w:eastAsia="Symbol"/>
              </w:rPr>
              <w:t>+/- 5%, must pass leak check</w:t>
            </w:r>
          </w:p>
        </w:tc>
        <w:tc>
          <w:tcPr>
            <w:tcW w:w="3195"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05E04823" w14:textId="77777777">
            <w:pPr>
              <w:widowControl w:val="0"/>
              <w:spacing w:before="0" w:after="0" w:line="20" w:lineRule="atLeast"/>
              <w:ind w:left="102"/>
              <w:rPr>
                <w:rFonts w:eastAsia="Symbol"/>
              </w:rPr>
            </w:pPr>
            <w:r w:rsidRPr="12653372">
              <w:rPr>
                <w:rFonts w:eastAsia="Symbol"/>
              </w:rPr>
              <w:t xml:space="preserve">Recalibrate flow, invalidate data if greater than +/- 7%. </w:t>
            </w:r>
          </w:p>
        </w:tc>
      </w:tr>
      <w:tr w:rsidRPr="00783FA1" w:rsidR="004533D2" w:rsidTr="12653372" w14:paraId="495BC327" w14:textId="77777777">
        <w:trPr>
          <w:trHeight w:val="925" w:hRule="exact"/>
        </w:trPr>
        <w:tc>
          <w:tcPr>
            <w:tcW w:w="1545" w:type="dxa"/>
            <w:tcBorders>
              <w:top w:val="single" w:color="000000" w:themeColor="text1" w:sz="5"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00EC6498" w:rsidRDefault="004533D2" w14:paraId="0560D47E" w14:textId="77777777">
            <w:pPr>
              <w:widowControl w:val="0"/>
              <w:spacing w:before="0" w:after="0" w:line="20" w:lineRule="atLeast"/>
              <w:ind w:left="92"/>
              <w:rPr>
                <w:rFonts w:cstheme="minorHAnsi"/>
                <w:b/>
                <w:spacing w:val="-1"/>
              </w:rPr>
            </w:pPr>
          </w:p>
        </w:tc>
        <w:tc>
          <w:tcPr>
            <w:tcW w:w="1530" w:type="dxa"/>
            <w:tcBorders>
              <w:top w:val="single" w:color="000000" w:themeColor="text1" w:sz="5"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6EC4A071" w14:textId="77777777">
            <w:pPr>
              <w:widowControl w:val="0"/>
              <w:spacing w:before="0" w:after="0" w:line="20" w:lineRule="atLeast"/>
              <w:ind w:left="92"/>
              <w:rPr>
                <w:rFonts w:eastAsia="Times New Roman"/>
              </w:rPr>
            </w:pPr>
            <w:r w:rsidRPr="12653372">
              <w:rPr>
                <w:rFonts w:eastAsia="Times New Roman"/>
              </w:rPr>
              <w:t>Blank check and offset adjustment</w:t>
            </w:r>
          </w:p>
        </w:tc>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084BF183" w14:textId="77777777">
            <w:pPr>
              <w:widowControl w:val="0"/>
              <w:spacing w:before="0" w:after="0" w:line="20" w:lineRule="atLeast"/>
              <w:ind w:left="102"/>
              <w:rPr>
                <w:rFonts w:eastAsia="Symbol"/>
              </w:rPr>
            </w:pPr>
            <w:r w:rsidRPr="12653372">
              <w:rPr>
                <w:rFonts w:eastAsia="Symbol"/>
              </w:rPr>
              <w:t>Once per year</w:t>
            </w:r>
          </w:p>
        </w:tc>
        <w:tc>
          <w:tcPr>
            <w:tcW w:w="19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00EC6498" w:rsidRDefault="004533D2" w14:paraId="647CD5C7" w14:textId="77777777">
            <w:pPr>
              <w:widowControl w:val="0"/>
              <w:spacing w:before="0" w:after="0" w:line="20" w:lineRule="atLeast"/>
              <w:ind w:left="102"/>
              <w:rPr>
                <w:rFonts w:eastAsia="Symbol" w:cstheme="minorHAnsi"/>
              </w:rPr>
            </w:pPr>
          </w:p>
        </w:tc>
        <w:tc>
          <w:tcPr>
            <w:tcW w:w="3195"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24220D0F" w14:textId="77777777">
            <w:pPr>
              <w:widowControl w:val="0"/>
              <w:spacing w:before="0" w:after="0" w:line="20" w:lineRule="atLeast"/>
              <w:ind w:left="102"/>
              <w:rPr>
                <w:rFonts w:eastAsia="Symbol"/>
              </w:rPr>
            </w:pPr>
            <w:r w:rsidRPr="12653372">
              <w:rPr>
                <w:rFonts w:eastAsia="Symbol"/>
              </w:rPr>
              <w:t>Adjust zero offset if needed</w:t>
            </w:r>
          </w:p>
        </w:tc>
      </w:tr>
      <w:tr w:rsidRPr="00783FA1" w:rsidR="004533D2" w:rsidTr="12653372" w14:paraId="78FED102" w14:textId="77777777">
        <w:trPr>
          <w:trHeight w:val="1168" w:hRule="exact"/>
        </w:trPr>
        <w:tc>
          <w:tcPr>
            <w:tcW w:w="1545" w:type="dxa"/>
            <w:tcBorders>
              <w:top w:val="single" w:color="000000" w:themeColor="text1" w:sz="5"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00EC6498" w:rsidRDefault="004533D2" w14:paraId="605A8CAD" w14:textId="77777777">
            <w:pPr>
              <w:widowControl w:val="0"/>
              <w:spacing w:before="0" w:after="0" w:line="20" w:lineRule="atLeast"/>
              <w:ind w:left="92"/>
              <w:rPr>
                <w:rFonts w:cstheme="minorHAnsi"/>
                <w:b/>
                <w:spacing w:val="-1"/>
              </w:rPr>
            </w:pPr>
          </w:p>
        </w:tc>
        <w:tc>
          <w:tcPr>
            <w:tcW w:w="1530" w:type="dxa"/>
            <w:tcBorders>
              <w:top w:val="single" w:color="000000" w:themeColor="text1" w:sz="5"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0CD3BD11" w14:textId="77777777">
            <w:pPr>
              <w:widowControl w:val="0"/>
              <w:spacing w:before="0" w:after="0" w:line="20" w:lineRule="atLeast"/>
              <w:ind w:left="92"/>
              <w:rPr>
                <w:rFonts w:eastAsia="Times New Roman"/>
              </w:rPr>
            </w:pPr>
            <w:r w:rsidRPr="12653372">
              <w:rPr>
                <w:rFonts w:eastAsia="Times New Roman"/>
              </w:rPr>
              <w:t>Ambient temperature and pressure check</w:t>
            </w:r>
          </w:p>
        </w:tc>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3208DE16" w14:textId="77777777">
            <w:pPr>
              <w:widowControl w:val="0"/>
              <w:spacing w:before="0" w:after="0" w:line="20" w:lineRule="atLeast"/>
              <w:ind w:left="102"/>
              <w:rPr>
                <w:rFonts w:eastAsia="Symbol"/>
              </w:rPr>
            </w:pPr>
            <w:r w:rsidRPr="12653372">
              <w:rPr>
                <w:rFonts w:eastAsia="Symbol"/>
              </w:rPr>
              <w:t>Every 2 months</w:t>
            </w:r>
          </w:p>
        </w:tc>
        <w:tc>
          <w:tcPr>
            <w:tcW w:w="19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004533D2" w14:paraId="193CD294" w14:textId="77777777">
            <w:pPr>
              <w:widowControl w:val="0"/>
              <w:spacing w:before="0" w:after="0" w:line="20" w:lineRule="atLeast"/>
              <w:ind w:left="102"/>
              <w:rPr>
                <w:rFonts w:eastAsia="Symbol"/>
              </w:rPr>
            </w:pPr>
            <w:r w:rsidRPr="63B5368A">
              <w:rPr>
                <w:rFonts w:eastAsia="Symbol"/>
              </w:rPr>
              <w:t>+/- 3</w:t>
            </w:r>
            <w:r w:rsidRPr="00783FA1">
              <w:rPr>
                <w:rFonts w:ascii="Symbol" w:hAnsi="Symbol" w:eastAsia="Symbol" w:cstheme="minorHAnsi"/>
              </w:rPr>
              <w:t>°</w:t>
            </w:r>
            <w:r w:rsidRPr="63B5368A">
              <w:rPr>
                <w:rFonts w:eastAsia="Symbol"/>
              </w:rPr>
              <w:t>C</w:t>
            </w:r>
          </w:p>
          <w:p w:rsidRPr="00783FA1" w:rsidR="004533D2" w:rsidP="12653372" w:rsidRDefault="12653372" w14:paraId="4D673069" w14:textId="77777777">
            <w:pPr>
              <w:widowControl w:val="0"/>
              <w:spacing w:before="0" w:after="0" w:line="20" w:lineRule="atLeast"/>
              <w:ind w:left="102"/>
              <w:rPr>
                <w:rFonts w:eastAsia="Symbol"/>
              </w:rPr>
            </w:pPr>
            <w:r w:rsidRPr="12653372">
              <w:rPr>
                <w:rFonts w:eastAsia="Symbol"/>
              </w:rPr>
              <w:t>+/- 10 mm Hg</w:t>
            </w:r>
          </w:p>
        </w:tc>
        <w:tc>
          <w:tcPr>
            <w:tcW w:w="3195"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004533D2" w14:paraId="0AB91246" w14:textId="77777777">
            <w:pPr>
              <w:widowControl w:val="0"/>
              <w:spacing w:before="0" w:after="0" w:line="20" w:lineRule="atLeast"/>
              <w:ind w:left="102"/>
              <w:rPr>
                <w:rFonts w:eastAsia="Symbol"/>
              </w:rPr>
            </w:pPr>
            <w:r w:rsidRPr="63B5368A">
              <w:rPr>
                <w:rFonts w:eastAsia="Symbol"/>
              </w:rPr>
              <w:t>Calibrate temperature and/or pressure sensors on BGI.  Invalidate data if +/- 5</w:t>
            </w:r>
            <w:r w:rsidRPr="00783FA1">
              <w:rPr>
                <w:rFonts w:ascii="Symbol" w:hAnsi="Symbol" w:eastAsia="Symbol" w:cstheme="minorHAnsi"/>
              </w:rPr>
              <w:t>°</w:t>
            </w:r>
            <w:r w:rsidRPr="63B5368A">
              <w:rPr>
                <w:rFonts w:eastAsia="Symbol"/>
              </w:rPr>
              <w:t>C or +/- 15 mm Hg.</w:t>
            </w:r>
          </w:p>
        </w:tc>
      </w:tr>
      <w:tr w:rsidRPr="00783FA1" w:rsidR="004533D2" w:rsidTr="12653372" w14:paraId="4AA4EDB5" w14:textId="77777777">
        <w:trPr>
          <w:trHeight w:val="1632" w:hRule="exact"/>
        </w:trPr>
        <w:tc>
          <w:tcPr>
            <w:tcW w:w="1545" w:type="dxa"/>
            <w:tcBorders>
              <w:top w:val="single" w:color="000000" w:themeColor="text1" w:sz="5" w:space="0"/>
              <w:left w:val="single" w:color="000000" w:themeColor="text1" w:sz="12" w:space="0"/>
              <w:bottom w:val="single" w:color="000000" w:themeColor="text1" w:sz="5" w:space="0"/>
              <w:right w:val="single" w:color="000000" w:themeColor="text1" w:sz="5" w:space="0"/>
            </w:tcBorders>
          </w:tcPr>
          <w:p w:rsidRPr="00783FA1" w:rsidR="004533D2" w:rsidP="12653372" w:rsidRDefault="004533D2" w14:paraId="62A521CD" w14:textId="77777777">
            <w:pPr>
              <w:widowControl w:val="0"/>
              <w:spacing w:before="0" w:after="0" w:line="20" w:lineRule="atLeast"/>
              <w:ind w:left="92"/>
              <w:rPr>
                <w:b/>
                <w:bCs/>
              </w:rPr>
            </w:pPr>
            <w:r w:rsidRPr="63B5368A">
              <w:rPr>
                <w:b/>
                <w:bCs/>
                <w:spacing w:val="-1"/>
              </w:rPr>
              <w:t>NOx and/or NOy</w:t>
            </w:r>
          </w:p>
        </w:tc>
        <w:tc>
          <w:tcPr>
            <w:tcW w:w="1530" w:type="dxa"/>
            <w:tcBorders>
              <w:top w:val="single" w:color="000000" w:themeColor="text1" w:sz="5" w:space="0"/>
              <w:left w:val="single" w:color="000000" w:themeColor="text1" w:sz="12" w:space="0"/>
              <w:bottom w:val="single" w:color="000000" w:themeColor="text1" w:sz="5" w:space="0"/>
              <w:right w:val="single" w:color="000000" w:themeColor="text1" w:sz="5" w:space="0"/>
            </w:tcBorders>
          </w:tcPr>
          <w:p w:rsidRPr="00783FA1" w:rsidR="004533D2" w:rsidP="12653372" w:rsidRDefault="12653372" w14:paraId="740E9AD9" w14:textId="77777777">
            <w:pPr>
              <w:widowControl w:val="0"/>
              <w:spacing w:before="0" w:after="0" w:line="20" w:lineRule="atLeast"/>
              <w:ind w:left="92"/>
              <w:rPr>
                <w:rFonts w:eastAsia="Times New Roman"/>
              </w:rPr>
            </w:pPr>
            <w:r w:rsidRPr="12653372">
              <w:rPr>
                <w:rFonts w:eastAsia="Times New Roman"/>
              </w:rPr>
              <w:t>3-point NO calibration check</w:t>
            </w:r>
          </w:p>
        </w:tc>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783FA1" w:rsidR="004533D2" w:rsidP="12653372" w:rsidRDefault="12653372" w14:paraId="6F576DD1" w14:textId="77777777">
            <w:pPr>
              <w:widowControl w:val="0"/>
              <w:spacing w:before="0" w:after="0" w:line="20" w:lineRule="atLeast"/>
              <w:ind w:left="102"/>
              <w:rPr>
                <w:rFonts w:eastAsia="Symbol"/>
              </w:rPr>
            </w:pPr>
            <w:r w:rsidRPr="12653372">
              <w:rPr>
                <w:rFonts w:eastAsia="Symbol"/>
              </w:rPr>
              <w:t xml:space="preserve">Weekly </w:t>
            </w:r>
          </w:p>
        </w:tc>
        <w:tc>
          <w:tcPr>
            <w:tcW w:w="1980"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783FA1" w:rsidR="004533D2" w:rsidP="12653372" w:rsidRDefault="12653372" w14:paraId="081CD5DA" w14:textId="77777777">
            <w:pPr>
              <w:widowControl w:val="0"/>
              <w:spacing w:before="0" w:after="0" w:line="20" w:lineRule="atLeast"/>
              <w:ind w:left="102"/>
              <w:rPr>
                <w:rFonts w:eastAsia="Symbol"/>
              </w:rPr>
            </w:pPr>
            <w:r w:rsidRPr="12653372">
              <w:rPr>
                <w:rFonts w:eastAsia="Symbol"/>
              </w:rPr>
              <w:t>+/- 5% of expected concentration or within 3 ppb of zero for zero calibrations (for NO and NOx or NOy)</w:t>
            </w:r>
          </w:p>
        </w:tc>
        <w:tc>
          <w:tcPr>
            <w:tcW w:w="3195"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783FA1" w:rsidR="004533D2" w:rsidP="12653372" w:rsidRDefault="12653372" w14:paraId="5544C776" w14:textId="77777777">
            <w:pPr>
              <w:widowControl w:val="0"/>
              <w:spacing w:before="0" w:after="0" w:line="20" w:lineRule="atLeast"/>
              <w:ind w:left="102"/>
              <w:rPr>
                <w:rFonts w:eastAsia="Symbol"/>
              </w:rPr>
            </w:pPr>
            <w:r w:rsidRPr="12653372">
              <w:rPr>
                <w:rFonts w:eastAsia="Symbol"/>
              </w:rPr>
              <w:t>Recalibrate, or repair/replace instrument, correct or invalidate data if greater than +/- 7%.</w:t>
            </w:r>
          </w:p>
        </w:tc>
      </w:tr>
      <w:tr w:rsidRPr="00783FA1" w:rsidR="004533D2" w:rsidTr="12653372" w14:paraId="70183A84" w14:textId="77777777">
        <w:trPr>
          <w:trHeight w:val="1168" w:hRule="exact"/>
        </w:trPr>
        <w:tc>
          <w:tcPr>
            <w:tcW w:w="1545" w:type="dxa"/>
            <w:tcBorders>
              <w:top w:val="single" w:color="000000" w:themeColor="text1" w:sz="5" w:space="0"/>
              <w:left w:val="single" w:color="000000" w:themeColor="text1" w:sz="12" w:space="0"/>
              <w:bottom w:val="single" w:color="000000" w:themeColor="text1" w:sz="5" w:space="0"/>
              <w:right w:val="single" w:color="000000" w:themeColor="text1" w:sz="5" w:space="0"/>
            </w:tcBorders>
          </w:tcPr>
          <w:p w:rsidRPr="00783FA1" w:rsidR="004533D2" w:rsidP="00EC6498" w:rsidRDefault="004533D2" w14:paraId="34400B8D" w14:textId="77777777">
            <w:pPr>
              <w:widowControl w:val="0"/>
              <w:spacing w:before="0" w:after="0" w:line="20" w:lineRule="atLeast"/>
              <w:ind w:left="92"/>
              <w:rPr>
                <w:rFonts w:cstheme="minorHAnsi"/>
                <w:b/>
                <w:spacing w:val="-1"/>
              </w:rPr>
            </w:pPr>
          </w:p>
        </w:tc>
        <w:tc>
          <w:tcPr>
            <w:tcW w:w="1530" w:type="dxa"/>
            <w:tcBorders>
              <w:top w:val="single" w:color="000000" w:themeColor="text1" w:sz="5" w:space="0"/>
              <w:left w:val="single" w:color="000000" w:themeColor="text1" w:sz="12" w:space="0"/>
              <w:bottom w:val="single" w:color="000000" w:themeColor="text1" w:sz="5" w:space="0"/>
              <w:right w:val="single" w:color="000000" w:themeColor="text1" w:sz="5" w:space="0"/>
            </w:tcBorders>
          </w:tcPr>
          <w:p w:rsidRPr="00783FA1" w:rsidR="004533D2" w:rsidP="12653372" w:rsidRDefault="12653372" w14:paraId="1807EF0D" w14:textId="77777777">
            <w:pPr>
              <w:widowControl w:val="0"/>
              <w:spacing w:before="0" w:after="0" w:line="20" w:lineRule="atLeast"/>
              <w:ind w:left="92"/>
              <w:rPr>
                <w:rFonts w:eastAsia="Times New Roman"/>
              </w:rPr>
            </w:pPr>
            <w:r w:rsidRPr="12653372">
              <w:rPr>
                <w:rFonts w:eastAsia="Times New Roman"/>
              </w:rPr>
              <w:t>5-point NO calibration check</w:t>
            </w:r>
          </w:p>
        </w:tc>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783FA1" w:rsidR="004533D2" w:rsidP="12653372" w:rsidRDefault="12653372" w14:paraId="036A7C80" w14:textId="77777777">
            <w:pPr>
              <w:widowControl w:val="0"/>
              <w:spacing w:before="0" w:after="0" w:line="20" w:lineRule="atLeast"/>
              <w:ind w:left="102"/>
              <w:rPr>
                <w:rFonts w:eastAsia="Symbol"/>
              </w:rPr>
            </w:pPr>
            <w:r w:rsidRPr="12653372">
              <w:rPr>
                <w:rFonts w:eastAsia="Symbol"/>
              </w:rPr>
              <w:t>Beginning and end of measurement season</w:t>
            </w:r>
          </w:p>
        </w:tc>
        <w:tc>
          <w:tcPr>
            <w:tcW w:w="1980"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783FA1" w:rsidR="004533D2" w:rsidP="12653372" w:rsidRDefault="12653372" w14:paraId="2736E583" w14:textId="77777777">
            <w:pPr>
              <w:widowControl w:val="0"/>
              <w:spacing w:before="0" w:after="0" w:line="20" w:lineRule="atLeast"/>
              <w:rPr>
                <w:rFonts w:eastAsia="Symbol"/>
              </w:rPr>
            </w:pPr>
            <w:r w:rsidRPr="12653372">
              <w:rPr>
                <w:rFonts w:eastAsia="Symbol"/>
              </w:rPr>
              <w:t xml:space="preserve">Same as </w:t>
            </w:r>
            <w:r w:rsidRPr="12653372">
              <w:rPr>
                <w:rFonts w:eastAsia="Symbol"/>
                <w:noProof/>
              </w:rPr>
              <w:t>above,</w:t>
            </w:r>
            <w:r w:rsidRPr="12653372">
              <w:rPr>
                <w:rFonts w:eastAsia="Symbol"/>
              </w:rPr>
              <w:t xml:space="preserve"> and r</w:t>
            </w:r>
            <w:r w:rsidRPr="12653372">
              <w:rPr>
                <w:rFonts w:eastAsia="Symbol"/>
                <w:vertAlign w:val="superscript"/>
              </w:rPr>
              <w:t>2</w:t>
            </w:r>
            <w:r w:rsidRPr="12653372">
              <w:rPr>
                <w:rFonts w:eastAsia="Symbol"/>
              </w:rPr>
              <w:t xml:space="preserve"> for regression curve &gt;0.99 (for NO and NOx or NOy)</w:t>
            </w:r>
          </w:p>
        </w:tc>
        <w:tc>
          <w:tcPr>
            <w:tcW w:w="3195"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783FA1" w:rsidR="004533D2" w:rsidP="12653372" w:rsidRDefault="12653372" w14:paraId="000F901C" w14:textId="77777777">
            <w:pPr>
              <w:widowControl w:val="0"/>
              <w:spacing w:before="0" w:after="0" w:line="20" w:lineRule="atLeast"/>
              <w:ind w:left="102"/>
              <w:rPr>
                <w:rFonts w:eastAsia="Symbol"/>
              </w:rPr>
            </w:pPr>
            <w:r w:rsidRPr="12653372">
              <w:rPr>
                <w:rFonts w:eastAsia="Symbol"/>
              </w:rPr>
              <w:t>Recalibrate, or repair/replace instrument, correct or invalidate data</w:t>
            </w:r>
          </w:p>
        </w:tc>
      </w:tr>
      <w:tr w:rsidRPr="00783FA1" w:rsidR="004533D2" w:rsidTr="12653372" w14:paraId="5FD69E1D" w14:textId="77777777">
        <w:trPr>
          <w:trHeight w:val="849" w:hRule="exact"/>
        </w:trPr>
        <w:tc>
          <w:tcPr>
            <w:tcW w:w="1545" w:type="dxa"/>
            <w:tcBorders>
              <w:top w:val="single" w:color="000000" w:themeColor="text1" w:sz="5" w:space="0"/>
              <w:left w:val="single" w:color="000000" w:themeColor="text1" w:sz="12" w:space="0"/>
              <w:bottom w:val="single" w:color="000000" w:themeColor="text1" w:sz="5" w:space="0"/>
              <w:right w:val="single" w:color="000000" w:themeColor="text1" w:sz="5" w:space="0"/>
            </w:tcBorders>
          </w:tcPr>
          <w:p w:rsidRPr="00783FA1" w:rsidR="004533D2" w:rsidP="00EC6498" w:rsidRDefault="004533D2" w14:paraId="6C89CA92" w14:textId="77777777">
            <w:pPr>
              <w:widowControl w:val="0"/>
              <w:spacing w:before="0" w:after="0" w:line="20" w:lineRule="atLeast"/>
              <w:ind w:left="92"/>
              <w:rPr>
                <w:rFonts w:cstheme="minorHAnsi"/>
                <w:b/>
                <w:spacing w:val="-1"/>
              </w:rPr>
            </w:pPr>
          </w:p>
        </w:tc>
        <w:tc>
          <w:tcPr>
            <w:tcW w:w="1530" w:type="dxa"/>
            <w:tcBorders>
              <w:top w:val="single" w:color="000000" w:themeColor="text1" w:sz="5" w:space="0"/>
              <w:left w:val="single" w:color="000000" w:themeColor="text1" w:sz="12" w:space="0"/>
              <w:bottom w:val="single" w:color="000000" w:themeColor="text1" w:sz="5" w:space="0"/>
              <w:right w:val="single" w:color="000000" w:themeColor="text1" w:sz="5" w:space="0"/>
            </w:tcBorders>
            <w:tcMar>
              <w:left w:w="72" w:type="dxa"/>
            </w:tcMar>
          </w:tcPr>
          <w:p w:rsidRPr="00783FA1" w:rsidR="004533D2" w:rsidP="12653372" w:rsidRDefault="12653372" w14:paraId="7D2D2AD0" w14:textId="77777777">
            <w:pPr>
              <w:widowControl w:val="0"/>
              <w:spacing w:before="0" w:after="0" w:line="20" w:lineRule="atLeast"/>
              <w:rPr>
                <w:rFonts w:eastAsia="Times New Roman"/>
              </w:rPr>
            </w:pPr>
            <w:r w:rsidRPr="12653372">
              <w:rPr>
                <w:rFonts w:eastAsia="Times New Roman"/>
              </w:rPr>
              <w:t>NO</w:t>
            </w:r>
            <w:r w:rsidRPr="12653372">
              <w:rPr>
                <w:rFonts w:eastAsia="Times New Roman"/>
                <w:vertAlign w:val="subscript"/>
              </w:rPr>
              <w:t>2</w:t>
            </w:r>
            <w:r w:rsidRPr="12653372">
              <w:rPr>
                <w:rFonts w:eastAsia="Times New Roman"/>
              </w:rPr>
              <w:t xml:space="preserve"> calibration </w:t>
            </w:r>
            <w:r w:rsidRPr="12653372">
              <w:rPr>
                <w:rFonts w:eastAsia="Times New Roman"/>
                <w:noProof/>
              </w:rPr>
              <w:t>check</w:t>
            </w:r>
            <w:r w:rsidRPr="12653372">
              <w:rPr>
                <w:rFonts w:eastAsia="Times New Roman"/>
              </w:rPr>
              <w:t xml:space="preserve"> via gas phase titration</w:t>
            </w:r>
          </w:p>
        </w:tc>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783FA1" w:rsidR="004533D2" w:rsidP="12653372" w:rsidRDefault="12653372" w14:paraId="48D05D6E" w14:textId="77777777">
            <w:pPr>
              <w:widowControl w:val="0"/>
              <w:spacing w:before="0" w:after="0" w:line="20" w:lineRule="atLeast"/>
              <w:ind w:left="102"/>
              <w:rPr>
                <w:rFonts w:eastAsia="Symbol"/>
              </w:rPr>
            </w:pPr>
            <w:r w:rsidRPr="12653372">
              <w:rPr>
                <w:rFonts w:eastAsia="Symbol"/>
              </w:rPr>
              <w:t>Weekly</w:t>
            </w:r>
          </w:p>
        </w:tc>
        <w:tc>
          <w:tcPr>
            <w:tcW w:w="1980"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783FA1" w:rsidR="004533D2" w:rsidP="12653372" w:rsidRDefault="12653372" w14:paraId="7C9D2624" w14:textId="77777777">
            <w:pPr>
              <w:widowControl w:val="0"/>
              <w:spacing w:before="0" w:after="0" w:line="20" w:lineRule="atLeast"/>
              <w:ind w:left="102"/>
              <w:rPr>
                <w:rFonts w:eastAsia="Symbol"/>
              </w:rPr>
            </w:pPr>
            <w:r w:rsidRPr="12653372">
              <w:rPr>
                <w:rFonts w:eastAsia="Symbol"/>
              </w:rPr>
              <w:t>+/- 5% of expected concentration (for NOx or NOy)</w:t>
            </w:r>
          </w:p>
        </w:tc>
        <w:tc>
          <w:tcPr>
            <w:tcW w:w="3195" w:type="dxa"/>
            <w:tcBorders>
              <w:top w:val="single" w:color="000000" w:themeColor="text1" w:sz="5" w:space="0"/>
              <w:left w:val="single" w:color="000000" w:themeColor="text1" w:sz="5" w:space="0"/>
              <w:bottom w:val="single" w:color="000000" w:themeColor="text1" w:sz="5" w:space="0"/>
              <w:right w:val="single" w:color="000000" w:themeColor="text1" w:sz="5" w:space="0"/>
            </w:tcBorders>
          </w:tcPr>
          <w:p w:rsidRPr="00783FA1" w:rsidR="004533D2" w:rsidP="12653372" w:rsidRDefault="12653372" w14:paraId="33CD2379" w14:textId="77777777">
            <w:pPr>
              <w:widowControl w:val="0"/>
              <w:spacing w:before="0" w:after="0" w:line="20" w:lineRule="atLeast"/>
              <w:ind w:left="102"/>
              <w:rPr>
                <w:rFonts w:eastAsia="Symbol"/>
              </w:rPr>
            </w:pPr>
            <w:r w:rsidRPr="12653372">
              <w:rPr>
                <w:rFonts w:eastAsia="Symbol"/>
              </w:rPr>
              <w:t>Recalibrate, or repair/replace instrument, correct or invalidate data if greater than +/- 7%.</w:t>
            </w:r>
          </w:p>
        </w:tc>
      </w:tr>
      <w:tr w:rsidRPr="00783FA1" w:rsidR="004533D2" w:rsidTr="12653372" w14:paraId="3AAD13B0" w14:textId="77777777">
        <w:trPr>
          <w:trHeight w:val="1695" w:hRule="exact"/>
        </w:trPr>
        <w:tc>
          <w:tcPr>
            <w:tcW w:w="1545" w:type="dxa"/>
            <w:tcBorders>
              <w:top w:val="single" w:color="000000" w:themeColor="text1" w:sz="5" w:space="0"/>
              <w:left w:val="single" w:color="000000" w:themeColor="text1" w:sz="12" w:space="0"/>
              <w:bottom w:val="single" w:color="auto" w:sz="18" w:space="0"/>
              <w:right w:val="single" w:color="000000" w:themeColor="text1" w:sz="5" w:space="0"/>
            </w:tcBorders>
          </w:tcPr>
          <w:p w:rsidRPr="00783FA1" w:rsidR="004533D2" w:rsidP="00EC6498" w:rsidRDefault="004533D2" w14:paraId="477CB17A" w14:textId="77777777">
            <w:pPr>
              <w:widowControl w:val="0"/>
              <w:spacing w:before="0" w:after="0" w:line="20" w:lineRule="atLeast"/>
              <w:ind w:left="92"/>
              <w:rPr>
                <w:rFonts w:cstheme="minorHAnsi"/>
                <w:b/>
                <w:spacing w:val="-1"/>
              </w:rPr>
            </w:pPr>
          </w:p>
        </w:tc>
        <w:tc>
          <w:tcPr>
            <w:tcW w:w="1530" w:type="dxa"/>
            <w:tcBorders>
              <w:top w:val="single" w:color="000000" w:themeColor="text1" w:sz="5" w:space="0"/>
              <w:left w:val="single" w:color="000000" w:themeColor="text1" w:sz="12" w:space="0"/>
              <w:bottom w:val="single" w:color="auto" w:sz="18" w:space="0"/>
              <w:right w:val="single" w:color="000000" w:themeColor="text1" w:sz="5" w:space="0"/>
            </w:tcBorders>
            <w:tcMar>
              <w:left w:w="72" w:type="dxa"/>
            </w:tcMar>
          </w:tcPr>
          <w:p w:rsidRPr="001B538C" w:rsidR="004533D2" w:rsidP="12653372" w:rsidRDefault="12653372" w14:paraId="15B1613A" w14:textId="77777777">
            <w:pPr>
              <w:widowControl w:val="0"/>
              <w:spacing w:before="0" w:after="0" w:line="20" w:lineRule="atLeast"/>
              <w:rPr>
                <w:rFonts w:eastAsia="Times New Roman"/>
              </w:rPr>
            </w:pPr>
            <w:r w:rsidRPr="12653372">
              <w:rPr>
                <w:rFonts w:eastAsia="Times New Roman"/>
              </w:rPr>
              <w:t>NOy calibration check via HNO</w:t>
            </w:r>
            <w:r w:rsidRPr="12653372">
              <w:rPr>
                <w:rFonts w:eastAsia="Times New Roman"/>
                <w:vertAlign w:val="subscript"/>
              </w:rPr>
              <w:t>3</w:t>
            </w:r>
            <w:r w:rsidRPr="12653372">
              <w:rPr>
                <w:rFonts w:eastAsia="Times New Roman"/>
              </w:rPr>
              <w:t xml:space="preserve"> and organic nitrate permeation tubes</w:t>
            </w:r>
          </w:p>
        </w:tc>
        <w:tc>
          <w:tcPr>
            <w:tcW w:w="1620" w:type="dxa"/>
            <w:tcBorders>
              <w:top w:val="single" w:color="000000" w:themeColor="text1" w:sz="5" w:space="0"/>
              <w:left w:val="single" w:color="000000" w:themeColor="text1" w:sz="5" w:space="0"/>
              <w:bottom w:val="single" w:color="auto" w:sz="18" w:space="0"/>
              <w:right w:val="single" w:color="000000" w:themeColor="text1" w:sz="5" w:space="0"/>
            </w:tcBorders>
          </w:tcPr>
          <w:p w:rsidR="004533D2" w:rsidP="12653372" w:rsidRDefault="12653372" w14:paraId="50EBA19F" w14:textId="77777777">
            <w:pPr>
              <w:widowControl w:val="0"/>
              <w:spacing w:before="0" w:after="0" w:line="20" w:lineRule="atLeast"/>
              <w:ind w:left="102"/>
              <w:rPr>
                <w:rFonts w:eastAsia="Symbol"/>
              </w:rPr>
            </w:pPr>
            <w:r w:rsidRPr="12653372">
              <w:rPr>
                <w:rFonts w:eastAsia="Symbol"/>
              </w:rPr>
              <w:t>Once during each measurement season</w:t>
            </w:r>
          </w:p>
        </w:tc>
        <w:tc>
          <w:tcPr>
            <w:tcW w:w="1980" w:type="dxa"/>
            <w:tcBorders>
              <w:top w:val="single" w:color="000000" w:themeColor="text1" w:sz="5" w:space="0"/>
              <w:left w:val="single" w:color="000000" w:themeColor="text1" w:sz="5" w:space="0"/>
              <w:bottom w:val="single" w:color="auto" w:sz="18" w:space="0"/>
              <w:right w:val="single" w:color="000000" w:themeColor="text1" w:sz="5" w:space="0"/>
            </w:tcBorders>
          </w:tcPr>
          <w:p w:rsidRPr="00783FA1" w:rsidR="004533D2" w:rsidP="12653372" w:rsidRDefault="12653372" w14:paraId="7AA42966" w14:textId="77777777">
            <w:pPr>
              <w:widowControl w:val="0"/>
              <w:spacing w:before="0" w:after="0" w:line="20" w:lineRule="atLeast"/>
              <w:ind w:left="102"/>
              <w:rPr>
                <w:rFonts w:eastAsia="Symbol"/>
              </w:rPr>
            </w:pPr>
            <w:r w:rsidRPr="12653372">
              <w:rPr>
                <w:rFonts w:eastAsia="Symbol"/>
              </w:rPr>
              <w:t>+/- 20% of expected concentration (for NOx or NOy)</w:t>
            </w:r>
          </w:p>
        </w:tc>
        <w:tc>
          <w:tcPr>
            <w:tcW w:w="3195" w:type="dxa"/>
            <w:tcBorders>
              <w:top w:val="single" w:color="000000" w:themeColor="text1" w:sz="5" w:space="0"/>
              <w:left w:val="single" w:color="000000" w:themeColor="text1" w:sz="5" w:space="0"/>
              <w:bottom w:val="single" w:color="auto" w:sz="18" w:space="0"/>
              <w:right w:val="single" w:color="000000" w:themeColor="text1" w:sz="5" w:space="0"/>
            </w:tcBorders>
          </w:tcPr>
          <w:p w:rsidRPr="00783FA1" w:rsidR="004533D2" w:rsidP="12653372" w:rsidRDefault="12653372" w14:paraId="06D529B1" w14:textId="77777777">
            <w:pPr>
              <w:widowControl w:val="0"/>
              <w:spacing w:before="0" w:after="0" w:line="20" w:lineRule="atLeast"/>
              <w:ind w:left="102"/>
              <w:rPr>
                <w:rFonts w:eastAsia="Symbol"/>
              </w:rPr>
            </w:pPr>
            <w:r w:rsidRPr="12653372">
              <w:rPr>
                <w:rFonts w:eastAsia="Symbol"/>
              </w:rPr>
              <w:t>Recalibrate, or repair/replace instrument, correct or invalidate data if greater than +/- 25%.</w:t>
            </w:r>
          </w:p>
        </w:tc>
      </w:tr>
      <w:tr w:rsidRPr="00783FA1" w:rsidR="004533D2" w:rsidTr="12653372" w14:paraId="7413241C" w14:textId="77777777">
        <w:trPr>
          <w:trHeight w:val="1983" w:hRule="exact"/>
        </w:trPr>
        <w:tc>
          <w:tcPr>
            <w:tcW w:w="1545" w:type="dxa"/>
            <w:tcBorders>
              <w:top w:val="single" w:color="auto" w:sz="18" w:space="0"/>
              <w:left w:val="single" w:color="000000" w:themeColor="text1" w:sz="12" w:space="0"/>
              <w:bottom w:val="single" w:color="auto" w:sz="8" w:space="0"/>
              <w:right w:val="single" w:color="000000" w:themeColor="text1" w:sz="5" w:space="0"/>
            </w:tcBorders>
            <w:shd w:val="clear" w:color="auto" w:fill="D9D9D9" w:themeFill="background1" w:themeFillShade="D9"/>
          </w:tcPr>
          <w:p w:rsidRPr="00783FA1" w:rsidR="004533D2" w:rsidP="12653372" w:rsidRDefault="004533D2" w14:paraId="1CD91D1C" w14:textId="77777777">
            <w:pPr>
              <w:widowControl w:val="0"/>
              <w:spacing w:before="0" w:after="0" w:line="20" w:lineRule="atLeast"/>
              <w:ind w:left="92"/>
              <w:rPr>
                <w:b/>
                <w:bCs/>
              </w:rPr>
            </w:pPr>
            <w:r w:rsidRPr="63B5368A">
              <w:rPr>
                <w:b/>
                <w:bCs/>
                <w:spacing w:val="-1"/>
              </w:rPr>
              <w:t>Canister sampling for volatile organic compounds</w:t>
            </w:r>
          </w:p>
        </w:tc>
        <w:tc>
          <w:tcPr>
            <w:tcW w:w="1530" w:type="dxa"/>
            <w:tcBorders>
              <w:top w:val="single" w:color="auto" w:sz="18" w:space="0"/>
              <w:left w:val="single" w:color="000000" w:themeColor="text1" w:sz="12" w:space="0"/>
              <w:bottom w:val="single" w:color="auto" w:sz="8" w:space="0"/>
              <w:right w:val="single" w:color="000000" w:themeColor="text1" w:sz="5" w:space="0"/>
            </w:tcBorders>
            <w:shd w:val="clear" w:color="auto" w:fill="D9D9D9" w:themeFill="background1" w:themeFillShade="D9"/>
          </w:tcPr>
          <w:p w:rsidRPr="00783FA1" w:rsidR="004533D2" w:rsidP="12653372" w:rsidRDefault="12653372" w14:paraId="503E6A4D" w14:textId="77777777">
            <w:pPr>
              <w:widowControl w:val="0"/>
              <w:spacing w:before="0" w:after="0" w:line="20" w:lineRule="atLeast"/>
              <w:ind w:left="92"/>
              <w:rPr>
                <w:rFonts w:eastAsia="Times New Roman"/>
              </w:rPr>
            </w:pPr>
            <w:r w:rsidRPr="12653372">
              <w:rPr>
                <w:rFonts w:eastAsia="Times New Roman"/>
              </w:rPr>
              <w:t>Check canister pressure before use</w:t>
            </w:r>
          </w:p>
        </w:tc>
        <w:tc>
          <w:tcPr>
            <w:tcW w:w="1620" w:type="dxa"/>
            <w:tcBorders>
              <w:top w:val="single" w:color="auto" w:sz="18" w:space="0"/>
              <w:left w:val="single" w:color="000000" w:themeColor="text1" w:sz="5" w:space="0"/>
              <w:bottom w:val="single" w:color="auto" w:sz="8" w:space="0"/>
              <w:right w:val="single" w:color="000000" w:themeColor="text1" w:sz="5" w:space="0"/>
            </w:tcBorders>
            <w:shd w:val="clear" w:color="auto" w:fill="D9D9D9" w:themeFill="background1" w:themeFillShade="D9"/>
          </w:tcPr>
          <w:p w:rsidRPr="00783FA1" w:rsidR="004533D2" w:rsidP="12653372" w:rsidRDefault="12653372" w14:paraId="0580EF7B" w14:textId="77777777">
            <w:pPr>
              <w:widowControl w:val="0"/>
              <w:spacing w:before="0" w:after="0" w:line="20" w:lineRule="atLeast"/>
              <w:ind w:left="102"/>
              <w:rPr>
                <w:rFonts w:eastAsia="Symbol"/>
              </w:rPr>
            </w:pPr>
            <w:r w:rsidRPr="12653372">
              <w:rPr>
                <w:rFonts w:eastAsia="Symbol"/>
              </w:rPr>
              <w:t>Every deployment</w:t>
            </w:r>
          </w:p>
        </w:tc>
        <w:tc>
          <w:tcPr>
            <w:tcW w:w="1980" w:type="dxa"/>
            <w:tcBorders>
              <w:top w:val="single" w:color="auto" w:sz="18" w:space="0"/>
              <w:left w:val="single" w:color="000000" w:themeColor="text1" w:sz="5" w:space="0"/>
              <w:bottom w:val="single" w:color="auto" w:sz="8" w:space="0"/>
              <w:right w:val="single" w:color="000000" w:themeColor="text1" w:sz="5" w:space="0"/>
            </w:tcBorders>
            <w:shd w:val="clear" w:color="auto" w:fill="D9D9D9" w:themeFill="background1" w:themeFillShade="D9"/>
          </w:tcPr>
          <w:p w:rsidRPr="00783FA1" w:rsidR="004533D2" w:rsidP="12653372" w:rsidRDefault="12653372" w14:paraId="3E6FFD8D" w14:textId="77777777">
            <w:pPr>
              <w:widowControl w:val="0"/>
              <w:spacing w:before="0" w:after="0" w:line="20" w:lineRule="atLeast"/>
              <w:ind w:left="102"/>
              <w:rPr>
                <w:rFonts w:eastAsia="Symbol"/>
              </w:rPr>
            </w:pPr>
            <w:r w:rsidRPr="12653372">
              <w:rPr>
                <w:rFonts w:eastAsia="Symbol"/>
              </w:rPr>
              <w:t xml:space="preserve">Must be less than </w:t>
            </w:r>
          </w:p>
          <w:p w:rsidRPr="00783FA1" w:rsidR="004533D2" w:rsidP="12653372" w:rsidRDefault="12653372" w14:paraId="695EE914" w14:textId="77777777">
            <w:pPr>
              <w:widowControl w:val="0"/>
              <w:spacing w:before="0" w:after="0" w:line="20" w:lineRule="atLeast"/>
              <w:ind w:left="102"/>
              <w:rPr>
                <w:rFonts w:eastAsia="Symbol"/>
              </w:rPr>
            </w:pPr>
            <w:r w:rsidRPr="12653372">
              <w:rPr>
                <w:rFonts w:eastAsia="Symbol"/>
              </w:rPr>
              <w:t xml:space="preserve">-22 “Hg.  </w:t>
            </w:r>
          </w:p>
        </w:tc>
        <w:tc>
          <w:tcPr>
            <w:tcW w:w="3195" w:type="dxa"/>
            <w:tcBorders>
              <w:top w:val="single" w:color="auto" w:sz="18" w:space="0"/>
              <w:left w:val="single" w:color="000000" w:themeColor="text1" w:sz="5" w:space="0"/>
              <w:bottom w:val="single" w:color="auto" w:sz="8" w:space="0"/>
              <w:right w:val="single" w:color="000000" w:themeColor="text1" w:sz="6" w:space="0"/>
            </w:tcBorders>
            <w:shd w:val="clear" w:color="auto" w:fill="D9D9D9" w:themeFill="background1" w:themeFillShade="D9"/>
          </w:tcPr>
          <w:p w:rsidRPr="00783FA1" w:rsidR="004533D2" w:rsidP="12653372" w:rsidRDefault="12653372" w14:paraId="7920A2D1" w14:textId="77777777">
            <w:pPr>
              <w:widowControl w:val="0"/>
              <w:spacing w:before="0" w:after="0" w:line="20" w:lineRule="atLeast"/>
              <w:ind w:left="102"/>
              <w:rPr>
                <w:rFonts w:eastAsia="Symbol"/>
              </w:rPr>
            </w:pPr>
            <w:r w:rsidRPr="12653372">
              <w:rPr>
                <w:rFonts w:eastAsia="Symbol"/>
              </w:rPr>
              <w:t>Don’t use the can, inspect and repair can if necessary</w:t>
            </w:r>
          </w:p>
        </w:tc>
      </w:tr>
      <w:tr w:rsidRPr="00783FA1" w:rsidR="004533D2" w:rsidTr="12653372" w14:paraId="63A6AE4F" w14:textId="77777777">
        <w:trPr>
          <w:trHeight w:val="1704" w:hRule="exact"/>
        </w:trPr>
        <w:tc>
          <w:tcPr>
            <w:tcW w:w="1545" w:type="dxa"/>
            <w:tcBorders>
              <w:top w:val="single" w:color="auto" w:sz="8"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00EC6498" w:rsidRDefault="004533D2" w14:paraId="1D5D2D80" w14:textId="77777777">
            <w:pPr>
              <w:widowControl w:val="0"/>
              <w:spacing w:before="0" w:after="0" w:line="20" w:lineRule="atLeast"/>
              <w:ind w:left="92"/>
              <w:rPr>
                <w:rFonts w:cstheme="minorHAnsi"/>
                <w:b/>
                <w:spacing w:val="-1"/>
              </w:rPr>
            </w:pPr>
          </w:p>
        </w:tc>
        <w:tc>
          <w:tcPr>
            <w:tcW w:w="1530" w:type="dxa"/>
            <w:tcBorders>
              <w:top w:val="single" w:color="auto" w:sz="8"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1AA74D90" w14:textId="77777777">
            <w:pPr>
              <w:widowControl w:val="0"/>
              <w:spacing w:before="0" w:after="0" w:line="20" w:lineRule="atLeast"/>
              <w:ind w:left="92"/>
              <w:rPr>
                <w:rFonts w:eastAsia="Times New Roman"/>
              </w:rPr>
            </w:pPr>
            <w:r w:rsidRPr="12653372">
              <w:rPr>
                <w:rFonts w:eastAsia="Times New Roman"/>
              </w:rPr>
              <w:t>Check pressure upon receipt of can</w:t>
            </w:r>
          </w:p>
        </w:tc>
        <w:tc>
          <w:tcPr>
            <w:tcW w:w="1620" w:type="dxa"/>
            <w:tcBorders>
              <w:top w:val="single" w:color="auto" w:sz="8"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1F573A6C" w14:textId="77777777">
            <w:pPr>
              <w:widowControl w:val="0"/>
              <w:spacing w:before="0" w:after="0" w:line="20" w:lineRule="atLeast"/>
              <w:ind w:left="102"/>
              <w:rPr>
                <w:rFonts w:eastAsia="Symbol"/>
              </w:rPr>
            </w:pPr>
            <w:r w:rsidRPr="12653372">
              <w:rPr>
                <w:rFonts w:eastAsia="Symbol"/>
              </w:rPr>
              <w:t>Every canister</w:t>
            </w:r>
          </w:p>
        </w:tc>
        <w:tc>
          <w:tcPr>
            <w:tcW w:w="1980" w:type="dxa"/>
            <w:tcBorders>
              <w:top w:val="single" w:color="auto" w:sz="8"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7069020B" w14:textId="77777777">
            <w:pPr>
              <w:widowControl w:val="0"/>
              <w:spacing w:before="0" w:after="0" w:line="20" w:lineRule="atLeast"/>
              <w:ind w:left="102"/>
              <w:rPr>
                <w:rFonts w:eastAsia="Symbol"/>
              </w:rPr>
            </w:pPr>
            <w:r w:rsidRPr="12653372">
              <w:rPr>
                <w:rFonts w:eastAsia="Symbol"/>
              </w:rPr>
              <w:t>Must be within +/-2 PSI of that reported during field retrieval</w:t>
            </w:r>
          </w:p>
        </w:tc>
        <w:tc>
          <w:tcPr>
            <w:tcW w:w="3195" w:type="dxa"/>
            <w:tcBorders>
              <w:top w:val="single" w:color="auto" w:sz="8"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078064C6" w14:textId="77777777">
            <w:pPr>
              <w:widowControl w:val="0"/>
              <w:spacing w:before="0" w:after="0" w:line="20" w:lineRule="atLeast"/>
              <w:ind w:left="102"/>
              <w:rPr>
                <w:rFonts w:eastAsia="Symbol"/>
              </w:rPr>
            </w:pPr>
            <w:r w:rsidRPr="12653372">
              <w:rPr>
                <w:rFonts w:eastAsia="Symbol"/>
              </w:rPr>
              <w:t>If not the same, invalidate sample</w:t>
            </w:r>
          </w:p>
        </w:tc>
      </w:tr>
      <w:tr w:rsidRPr="00783FA1" w:rsidR="004533D2" w:rsidTr="12653372" w14:paraId="3C6402E6" w14:textId="77777777">
        <w:trPr>
          <w:trHeight w:val="1380" w:hRule="exact"/>
        </w:trPr>
        <w:tc>
          <w:tcPr>
            <w:tcW w:w="1545" w:type="dxa"/>
            <w:tcBorders>
              <w:top w:val="single" w:color="000000" w:themeColor="text1" w:sz="5"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00EC6498" w:rsidRDefault="004533D2" w14:paraId="0C79F740" w14:textId="77777777">
            <w:pPr>
              <w:widowControl w:val="0"/>
              <w:spacing w:before="0" w:after="0" w:line="20" w:lineRule="atLeast"/>
              <w:ind w:left="92"/>
              <w:rPr>
                <w:rFonts w:cstheme="minorHAnsi"/>
                <w:b/>
                <w:spacing w:val="-1"/>
              </w:rPr>
            </w:pPr>
          </w:p>
        </w:tc>
        <w:tc>
          <w:tcPr>
            <w:tcW w:w="1530" w:type="dxa"/>
            <w:tcBorders>
              <w:top w:val="single" w:color="000000" w:themeColor="text1" w:sz="5"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3E0F10F7" w14:textId="77777777">
            <w:pPr>
              <w:widowControl w:val="0"/>
              <w:spacing w:before="0" w:after="0" w:line="20" w:lineRule="atLeast"/>
              <w:ind w:left="92"/>
              <w:rPr>
                <w:rFonts w:eastAsia="Times New Roman"/>
              </w:rPr>
            </w:pPr>
            <w:r w:rsidRPr="12653372">
              <w:rPr>
                <w:rFonts w:eastAsia="Times New Roman"/>
              </w:rPr>
              <w:t>Calibration of GC-FID and GC-MS for each compound measured</w:t>
            </w:r>
          </w:p>
        </w:tc>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630AAED7" w14:textId="77777777">
            <w:pPr>
              <w:widowControl w:val="0"/>
              <w:spacing w:before="0" w:after="0" w:line="20" w:lineRule="atLeast"/>
              <w:ind w:left="102"/>
              <w:rPr>
                <w:rFonts w:eastAsia="Symbol"/>
              </w:rPr>
            </w:pPr>
            <w:r w:rsidRPr="12653372">
              <w:rPr>
                <w:rFonts w:eastAsia="Symbol"/>
              </w:rPr>
              <w:t>Every analytical run</w:t>
            </w:r>
          </w:p>
        </w:tc>
        <w:tc>
          <w:tcPr>
            <w:tcW w:w="19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2BE26984" w14:textId="77777777">
            <w:pPr>
              <w:widowControl w:val="0"/>
              <w:spacing w:before="0" w:after="0" w:line="20" w:lineRule="atLeast"/>
              <w:ind w:left="102"/>
              <w:rPr>
                <w:rFonts w:eastAsia="Symbol"/>
              </w:rPr>
            </w:pPr>
            <w:r w:rsidRPr="12653372">
              <w:rPr>
                <w:rFonts w:eastAsia="Symbol"/>
              </w:rPr>
              <w:t>R</w:t>
            </w:r>
            <w:r w:rsidRPr="12653372">
              <w:rPr>
                <w:rFonts w:eastAsia="Symbol"/>
                <w:vertAlign w:val="superscript"/>
              </w:rPr>
              <w:t>2</w:t>
            </w:r>
            <w:r w:rsidRPr="12653372">
              <w:rPr>
                <w:rFonts w:eastAsia="Symbol"/>
              </w:rPr>
              <w:t xml:space="preserve"> must be &gt;0.99</w:t>
            </w:r>
          </w:p>
        </w:tc>
        <w:tc>
          <w:tcPr>
            <w:tcW w:w="3195"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27F6A6A6" w14:textId="77777777">
            <w:pPr>
              <w:widowControl w:val="0"/>
              <w:spacing w:before="0" w:after="0" w:line="20" w:lineRule="atLeast"/>
              <w:ind w:left="102"/>
              <w:rPr>
                <w:rFonts w:eastAsia="Symbol"/>
              </w:rPr>
            </w:pPr>
            <w:r w:rsidRPr="12653372">
              <w:rPr>
                <w:rFonts w:eastAsia="Symbol"/>
              </w:rPr>
              <w:t>Re-run samples</w:t>
            </w:r>
          </w:p>
        </w:tc>
      </w:tr>
      <w:tr w:rsidRPr="00783FA1" w:rsidR="004533D2" w:rsidTr="12653372" w14:paraId="67C2590B" w14:textId="77777777">
        <w:trPr>
          <w:trHeight w:val="903" w:hRule="exact"/>
        </w:trPr>
        <w:tc>
          <w:tcPr>
            <w:tcW w:w="1545" w:type="dxa"/>
            <w:tcBorders>
              <w:top w:val="single" w:color="000000" w:themeColor="text1" w:sz="5"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00EC6498" w:rsidRDefault="004533D2" w14:paraId="63D00E2A" w14:textId="77777777">
            <w:pPr>
              <w:widowControl w:val="0"/>
              <w:spacing w:before="0" w:after="0" w:line="20" w:lineRule="atLeast"/>
              <w:ind w:left="92"/>
              <w:rPr>
                <w:rFonts w:cstheme="minorHAnsi"/>
                <w:b/>
                <w:spacing w:val="-1"/>
              </w:rPr>
            </w:pPr>
          </w:p>
        </w:tc>
        <w:tc>
          <w:tcPr>
            <w:tcW w:w="1530" w:type="dxa"/>
            <w:tcBorders>
              <w:top w:val="single" w:color="000000" w:themeColor="text1" w:sz="5"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3FBC4E94" w14:textId="77777777">
            <w:pPr>
              <w:widowControl w:val="0"/>
              <w:spacing w:before="0" w:after="0" w:line="20" w:lineRule="atLeast"/>
              <w:ind w:left="92"/>
              <w:rPr>
                <w:rFonts w:eastAsia="Times New Roman"/>
              </w:rPr>
            </w:pPr>
            <w:r w:rsidRPr="12653372">
              <w:rPr>
                <w:rFonts w:eastAsia="Times New Roman"/>
              </w:rPr>
              <w:t>Canister cleaning check</w:t>
            </w:r>
          </w:p>
        </w:tc>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361F5E21" w14:textId="77777777">
            <w:pPr>
              <w:widowControl w:val="0"/>
              <w:spacing w:before="0" w:after="0" w:line="20" w:lineRule="atLeast"/>
              <w:ind w:left="102"/>
              <w:rPr>
                <w:rFonts w:eastAsia="Symbol"/>
              </w:rPr>
            </w:pPr>
            <w:r w:rsidRPr="12653372">
              <w:rPr>
                <w:rFonts w:eastAsia="Symbol"/>
              </w:rPr>
              <w:t>Every fourth batch of cans cleaned</w:t>
            </w:r>
          </w:p>
        </w:tc>
        <w:tc>
          <w:tcPr>
            <w:tcW w:w="19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004F3BA2" w:rsidRDefault="12653372" w14:paraId="6C6AF413" w14:textId="325E69E4">
            <w:pPr>
              <w:widowControl w:val="0"/>
              <w:spacing w:before="0" w:after="0" w:line="20" w:lineRule="atLeast"/>
              <w:ind w:left="102"/>
              <w:rPr>
                <w:rFonts w:eastAsia="Symbol"/>
              </w:rPr>
            </w:pPr>
            <w:r w:rsidRPr="12653372">
              <w:rPr>
                <w:rFonts w:eastAsia="Symbol"/>
              </w:rPr>
              <w:t xml:space="preserve">All compounds must be less than </w:t>
            </w:r>
            <w:r w:rsidR="004F3BA2">
              <w:rPr>
                <w:rFonts w:eastAsia="Symbol"/>
              </w:rPr>
              <w:t>1</w:t>
            </w:r>
            <w:r w:rsidRPr="12653372">
              <w:rPr>
                <w:rFonts w:eastAsia="Symbol"/>
              </w:rPr>
              <w:t xml:space="preserve"> ppb</w:t>
            </w:r>
          </w:p>
        </w:tc>
        <w:tc>
          <w:tcPr>
            <w:tcW w:w="3195"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5E225FCE" w14:textId="77777777">
            <w:pPr>
              <w:widowControl w:val="0"/>
              <w:spacing w:before="0" w:after="0" w:line="20" w:lineRule="atLeast"/>
              <w:ind w:left="102"/>
              <w:rPr>
                <w:rFonts w:eastAsia="Symbol"/>
              </w:rPr>
            </w:pPr>
            <w:r w:rsidRPr="12653372">
              <w:rPr>
                <w:rFonts w:eastAsia="Symbol"/>
              </w:rPr>
              <w:t>Increase cleaning time or temperature</w:t>
            </w:r>
          </w:p>
        </w:tc>
      </w:tr>
      <w:tr w:rsidRPr="00783FA1" w:rsidR="004533D2" w:rsidTr="12653372" w14:paraId="72F1888E" w14:textId="77777777">
        <w:trPr>
          <w:trHeight w:val="570" w:hRule="exact"/>
        </w:trPr>
        <w:tc>
          <w:tcPr>
            <w:tcW w:w="1545" w:type="dxa"/>
            <w:tcBorders>
              <w:top w:val="single" w:color="000000" w:themeColor="text1" w:sz="5"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00EC6498" w:rsidRDefault="004533D2" w14:paraId="25DEFAD3" w14:textId="77777777">
            <w:pPr>
              <w:widowControl w:val="0"/>
              <w:spacing w:before="0" w:after="0" w:line="20" w:lineRule="atLeast"/>
              <w:ind w:left="92"/>
              <w:rPr>
                <w:rFonts w:cstheme="minorHAnsi"/>
                <w:b/>
                <w:spacing w:val="-1"/>
              </w:rPr>
            </w:pPr>
          </w:p>
        </w:tc>
        <w:tc>
          <w:tcPr>
            <w:tcW w:w="1530" w:type="dxa"/>
            <w:tcBorders>
              <w:top w:val="single" w:color="000000" w:themeColor="text1" w:sz="5"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764945D8" w14:textId="77777777">
            <w:pPr>
              <w:widowControl w:val="0"/>
              <w:spacing w:before="0" w:after="0" w:line="20" w:lineRule="atLeast"/>
              <w:ind w:left="92"/>
              <w:rPr>
                <w:rFonts w:eastAsia="Times New Roman"/>
              </w:rPr>
            </w:pPr>
            <w:r w:rsidRPr="12653372">
              <w:rPr>
                <w:rFonts w:eastAsia="Times New Roman"/>
              </w:rPr>
              <w:t xml:space="preserve">Zero check </w:t>
            </w:r>
          </w:p>
        </w:tc>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74095D76" w14:textId="77777777">
            <w:pPr>
              <w:widowControl w:val="0"/>
              <w:spacing w:before="0" w:after="0" w:line="20" w:lineRule="atLeast"/>
              <w:ind w:left="102"/>
              <w:rPr>
                <w:rFonts w:eastAsia="Symbol"/>
              </w:rPr>
            </w:pPr>
            <w:r w:rsidRPr="12653372">
              <w:rPr>
                <w:rFonts w:eastAsia="Symbol"/>
              </w:rPr>
              <w:t>Every analytical run</w:t>
            </w:r>
          </w:p>
        </w:tc>
        <w:tc>
          <w:tcPr>
            <w:tcW w:w="19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26536A96" w14:textId="66643174">
            <w:pPr>
              <w:widowControl w:val="0"/>
              <w:spacing w:before="0" w:after="0" w:line="20" w:lineRule="atLeast"/>
              <w:ind w:left="102"/>
              <w:rPr>
                <w:rFonts w:eastAsia="Symbol"/>
              </w:rPr>
            </w:pPr>
            <w:r w:rsidRPr="12653372">
              <w:rPr>
                <w:rFonts w:eastAsia="Symbol"/>
              </w:rPr>
              <w:t>A</w:t>
            </w:r>
            <w:r w:rsidR="004F3BA2">
              <w:rPr>
                <w:rFonts w:eastAsia="Symbol"/>
              </w:rPr>
              <w:t>ll compounds must be less than 1</w:t>
            </w:r>
            <w:r w:rsidRPr="12653372">
              <w:rPr>
                <w:rFonts w:eastAsia="Symbol"/>
              </w:rPr>
              <w:t xml:space="preserve"> ppb </w:t>
            </w:r>
          </w:p>
        </w:tc>
        <w:tc>
          <w:tcPr>
            <w:tcW w:w="3195"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692CB390" w14:textId="77777777">
            <w:pPr>
              <w:widowControl w:val="0"/>
              <w:spacing w:before="0" w:after="0" w:line="20" w:lineRule="atLeast"/>
              <w:ind w:left="102"/>
              <w:rPr>
                <w:rFonts w:eastAsia="Symbol"/>
              </w:rPr>
            </w:pPr>
            <w:r w:rsidRPr="12653372">
              <w:rPr>
                <w:rFonts w:eastAsia="Symbol"/>
              </w:rPr>
              <w:t>Re-run samples</w:t>
            </w:r>
          </w:p>
        </w:tc>
      </w:tr>
      <w:tr w:rsidRPr="00783FA1" w:rsidR="004533D2" w:rsidTr="12653372" w14:paraId="127C484D" w14:textId="77777777">
        <w:trPr>
          <w:trHeight w:val="1173" w:hRule="exact"/>
        </w:trPr>
        <w:tc>
          <w:tcPr>
            <w:tcW w:w="1545" w:type="dxa"/>
            <w:tcBorders>
              <w:top w:val="single" w:color="000000" w:themeColor="text1" w:sz="5"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00EC6498" w:rsidRDefault="004533D2" w14:paraId="3710A958" w14:textId="77777777">
            <w:pPr>
              <w:widowControl w:val="0"/>
              <w:spacing w:before="0" w:after="0" w:line="20" w:lineRule="atLeast"/>
              <w:ind w:left="92"/>
              <w:rPr>
                <w:rFonts w:cstheme="minorHAnsi"/>
                <w:b/>
                <w:spacing w:val="-1"/>
              </w:rPr>
            </w:pPr>
          </w:p>
        </w:tc>
        <w:tc>
          <w:tcPr>
            <w:tcW w:w="1530" w:type="dxa"/>
            <w:tcBorders>
              <w:top w:val="single" w:color="000000" w:themeColor="text1" w:sz="5"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153D7541" w14:textId="77777777">
            <w:pPr>
              <w:widowControl w:val="0"/>
              <w:spacing w:before="0" w:after="0" w:line="20" w:lineRule="atLeast"/>
              <w:ind w:left="92"/>
              <w:rPr>
                <w:rFonts w:eastAsia="Times New Roman"/>
              </w:rPr>
            </w:pPr>
            <w:r w:rsidRPr="12653372">
              <w:rPr>
                <w:rFonts w:eastAsia="Times New Roman"/>
              </w:rPr>
              <w:t>Duplicate sample</w:t>
            </w:r>
          </w:p>
        </w:tc>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71C801BF" w14:textId="77777777">
            <w:pPr>
              <w:widowControl w:val="0"/>
              <w:spacing w:before="0" w:after="0" w:line="20" w:lineRule="atLeast"/>
              <w:ind w:left="102"/>
              <w:rPr>
                <w:rFonts w:eastAsia="Symbol"/>
              </w:rPr>
            </w:pPr>
            <w:r w:rsidRPr="12653372">
              <w:rPr>
                <w:rFonts w:eastAsia="Symbol"/>
              </w:rPr>
              <w:t>Every analytical run</w:t>
            </w:r>
          </w:p>
        </w:tc>
        <w:tc>
          <w:tcPr>
            <w:tcW w:w="1980"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20F7F300" w14:textId="77777777">
            <w:pPr>
              <w:widowControl w:val="0"/>
              <w:spacing w:before="0" w:after="0" w:line="20" w:lineRule="atLeast"/>
              <w:ind w:left="102"/>
              <w:rPr>
                <w:rFonts w:eastAsia="Symbol"/>
              </w:rPr>
            </w:pPr>
            <w:r w:rsidRPr="12653372">
              <w:rPr>
                <w:rFonts w:eastAsia="Symbol"/>
              </w:rPr>
              <w:t>Average difference for original and duplicate must be &lt;15%</w:t>
            </w:r>
          </w:p>
        </w:tc>
        <w:tc>
          <w:tcPr>
            <w:tcW w:w="3195"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63320F27" w14:textId="77777777">
            <w:pPr>
              <w:widowControl w:val="0"/>
              <w:spacing w:before="0" w:after="0" w:line="20" w:lineRule="atLeast"/>
              <w:ind w:left="102"/>
              <w:rPr>
                <w:rFonts w:eastAsia="Symbol"/>
              </w:rPr>
            </w:pPr>
            <w:r w:rsidRPr="12653372">
              <w:rPr>
                <w:rFonts w:eastAsia="Symbol"/>
              </w:rPr>
              <w:t>Re-run samples</w:t>
            </w:r>
          </w:p>
        </w:tc>
      </w:tr>
      <w:tr w:rsidRPr="00783FA1" w:rsidR="004533D2" w:rsidTr="12653372" w14:paraId="1D3BCE31" w14:textId="77777777">
        <w:trPr>
          <w:trHeight w:val="894" w:hRule="exact"/>
        </w:trPr>
        <w:tc>
          <w:tcPr>
            <w:tcW w:w="1545" w:type="dxa"/>
            <w:tcBorders>
              <w:top w:val="single" w:color="000000" w:themeColor="text1" w:sz="5" w:space="0"/>
              <w:left w:val="single" w:color="000000" w:themeColor="text1" w:sz="12" w:space="0"/>
              <w:bottom w:val="single" w:color="auto" w:sz="18" w:space="0"/>
              <w:right w:val="single" w:color="000000" w:themeColor="text1" w:sz="5" w:space="0"/>
            </w:tcBorders>
            <w:shd w:val="clear" w:color="auto" w:fill="D9D9D9" w:themeFill="background1" w:themeFillShade="D9"/>
          </w:tcPr>
          <w:p w:rsidRPr="00783FA1" w:rsidR="004533D2" w:rsidP="00EC6498" w:rsidRDefault="004533D2" w14:paraId="44EE727C" w14:textId="77777777">
            <w:pPr>
              <w:widowControl w:val="0"/>
              <w:spacing w:before="0" w:after="0" w:line="20" w:lineRule="atLeast"/>
              <w:ind w:left="92"/>
              <w:rPr>
                <w:rFonts w:cstheme="minorHAnsi"/>
                <w:b/>
                <w:spacing w:val="-1"/>
              </w:rPr>
            </w:pPr>
          </w:p>
        </w:tc>
        <w:tc>
          <w:tcPr>
            <w:tcW w:w="1530" w:type="dxa"/>
            <w:tcBorders>
              <w:top w:val="single" w:color="000000" w:themeColor="text1" w:sz="5" w:space="0"/>
              <w:left w:val="single" w:color="000000" w:themeColor="text1" w:sz="12" w:space="0"/>
              <w:bottom w:val="single" w:color="auto" w:sz="18" w:space="0"/>
              <w:right w:val="single" w:color="000000" w:themeColor="text1" w:sz="5" w:space="0"/>
            </w:tcBorders>
            <w:shd w:val="clear" w:color="auto" w:fill="D9D9D9" w:themeFill="background1" w:themeFillShade="D9"/>
          </w:tcPr>
          <w:p w:rsidRPr="00783FA1" w:rsidR="004533D2" w:rsidP="12653372" w:rsidRDefault="12653372" w14:paraId="0AAAE7F3" w14:textId="77777777">
            <w:pPr>
              <w:widowControl w:val="0"/>
              <w:spacing w:before="0" w:after="0" w:line="20" w:lineRule="atLeast"/>
              <w:ind w:left="92"/>
              <w:rPr>
                <w:rFonts w:eastAsia="Times New Roman"/>
              </w:rPr>
            </w:pPr>
            <w:r w:rsidRPr="12653372">
              <w:rPr>
                <w:rFonts w:eastAsia="Times New Roman"/>
              </w:rPr>
              <w:t xml:space="preserve">Laboratory spike </w:t>
            </w:r>
          </w:p>
        </w:tc>
        <w:tc>
          <w:tcPr>
            <w:tcW w:w="1620" w:type="dxa"/>
            <w:tcBorders>
              <w:top w:val="single" w:color="000000" w:themeColor="text1" w:sz="5" w:space="0"/>
              <w:left w:val="single" w:color="000000" w:themeColor="text1" w:sz="5" w:space="0"/>
              <w:bottom w:val="single" w:color="auto" w:sz="18" w:space="0"/>
              <w:right w:val="single" w:color="000000" w:themeColor="text1" w:sz="5" w:space="0"/>
            </w:tcBorders>
            <w:shd w:val="clear" w:color="auto" w:fill="D9D9D9" w:themeFill="background1" w:themeFillShade="D9"/>
          </w:tcPr>
          <w:p w:rsidRPr="00783FA1" w:rsidR="004533D2" w:rsidP="12653372" w:rsidRDefault="12653372" w14:paraId="59911424" w14:textId="77777777">
            <w:pPr>
              <w:widowControl w:val="0"/>
              <w:spacing w:before="0" w:after="0" w:line="20" w:lineRule="atLeast"/>
              <w:ind w:left="102"/>
              <w:rPr>
                <w:rFonts w:eastAsia="Symbol"/>
              </w:rPr>
            </w:pPr>
            <w:r w:rsidRPr="12653372">
              <w:rPr>
                <w:rFonts w:eastAsia="Symbol"/>
              </w:rPr>
              <w:t>Every analytical run</w:t>
            </w:r>
          </w:p>
        </w:tc>
        <w:tc>
          <w:tcPr>
            <w:tcW w:w="1980" w:type="dxa"/>
            <w:tcBorders>
              <w:top w:val="single" w:color="000000" w:themeColor="text1" w:sz="5" w:space="0"/>
              <w:left w:val="single" w:color="000000" w:themeColor="text1" w:sz="5" w:space="0"/>
              <w:bottom w:val="single" w:color="auto" w:sz="18" w:space="0"/>
              <w:right w:val="single" w:color="000000" w:themeColor="text1" w:sz="5" w:space="0"/>
            </w:tcBorders>
            <w:shd w:val="clear" w:color="auto" w:fill="D9D9D9" w:themeFill="background1" w:themeFillShade="D9"/>
          </w:tcPr>
          <w:p w:rsidRPr="00783FA1" w:rsidR="004533D2" w:rsidP="12653372" w:rsidRDefault="12653372" w14:paraId="2DBE9221" w14:textId="77777777">
            <w:pPr>
              <w:widowControl w:val="0"/>
              <w:spacing w:before="0" w:after="0" w:line="20" w:lineRule="atLeast"/>
              <w:ind w:left="102"/>
              <w:rPr>
                <w:rFonts w:eastAsia="Symbol"/>
              </w:rPr>
            </w:pPr>
            <w:r w:rsidRPr="12653372">
              <w:rPr>
                <w:rFonts w:eastAsia="Symbol"/>
              </w:rPr>
              <w:t xml:space="preserve">Average difference from expected must be &lt;15% </w:t>
            </w:r>
          </w:p>
        </w:tc>
        <w:tc>
          <w:tcPr>
            <w:tcW w:w="3195" w:type="dxa"/>
            <w:tcBorders>
              <w:top w:val="single" w:color="000000" w:themeColor="text1" w:sz="5" w:space="0"/>
              <w:left w:val="single" w:color="000000" w:themeColor="text1" w:sz="5" w:space="0"/>
              <w:bottom w:val="single" w:color="auto" w:sz="18" w:space="0"/>
              <w:right w:val="single" w:color="000000" w:themeColor="text1" w:sz="5" w:space="0"/>
            </w:tcBorders>
            <w:shd w:val="clear" w:color="auto" w:fill="D9D9D9" w:themeFill="background1" w:themeFillShade="D9"/>
          </w:tcPr>
          <w:p w:rsidRPr="00783FA1" w:rsidR="004533D2" w:rsidP="12653372" w:rsidRDefault="12653372" w14:paraId="02F8C8CB" w14:textId="77777777">
            <w:pPr>
              <w:widowControl w:val="0"/>
              <w:spacing w:before="0" w:after="0" w:line="20" w:lineRule="atLeast"/>
              <w:ind w:left="102"/>
              <w:rPr>
                <w:rFonts w:eastAsia="Symbol"/>
              </w:rPr>
            </w:pPr>
            <w:r w:rsidRPr="12653372">
              <w:rPr>
                <w:rFonts w:eastAsia="Symbol"/>
              </w:rPr>
              <w:t>Re-run samples</w:t>
            </w:r>
          </w:p>
        </w:tc>
      </w:tr>
      <w:tr w:rsidRPr="00783FA1" w:rsidR="004533D2" w:rsidTr="12653372" w14:paraId="2E90E176" w14:textId="77777777">
        <w:trPr>
          <w:trHeight w:val="1726" w:hRule="exact"/>
        </w:trPr>
        <w:tc>
          <w:tcPr>
            <w:tcW w:w="1545" w:type="dxa"/>
            <w:tcBorders>
              <w:top w:val="single" w:color="auto" w:sz="18" w:space="0"/>
              <w:left w:val="single" w:color="000000" w:themeColor="text1" w:sz="12" w:space="0"/>
              <w:bottom w:val="single" w:color="000000" w:themeColor="text1" w:sz="5" w:space="0"/>
              <w:right w:val="single" w:color="000000" w:themeColor="text1" w:sz="5" w:space="0"/>
            </w:tcBorders>
            <w:shd w:val="clear" w:color="auto" w:fill="auto"/>
          </w:tcPr>
          <w:p w:rsidRPr="00783FA1" w:rsidR="004533D2" w:rsidP="12653372" w:rsidRDefault="004533D2" w14:paraId="1A61FB5B" w14:textId="77777777">
            <w:pPr>
              <w:widowControl w:val="0"/>
              <w:spacing w:before="0" w:after="0" w:line="20" w:lineRule="atLeast"/>
              <w:ind w:left="92"/>
              <w:rPr>
                <w:b/>
                <w:bCs/>
              </w:rPr>
            </w:pPr>
            <w:r w:rsidRPr="63B5368A">
              <w:rPr>
                <w:b/>
                <w:bCs/>
                <w:spacing w:val="-1"/>
              </w:rPr>
              <w:t>Methane/total non-methane hydrocarbon real-time GCs</w:t>
            </w:r>
          </w:p>
        </w:tc>
        <w:tc>
          <w:tcPr>
            <w:tcW w:w="1530" w:type="dxa"/>
            <w:tcBorders>
              <w:top w:val="single" w:color="auto" w:sz="18" w:space="0"/>
              <w:left w:val="single" w:color="000000" w:themeColor="text1" w:sz="12" w:space="0"/>
              <w:bottom w:val="single" w:color="000000" w:themeColor="text1" w:sz="5" w:space="0"/>
              <w:right w:val="single" w:color="000000" w:themeColor="text1" w:sz="5" w:space="0"/>
            </w:tcBorders>
            <w:shd w:val="clear" w:color="auto" w:fill="auto"/>
          </w:tcPr>
          <w:p w:rsidRPr="00783FA1" w:rsidR="004533D2" w:rsidP="12653372" w:rsidRDefault="12653372" w14:paraId="3BF49C77" w14:textId="77777777">
            <w:pPr>
              <w:widowControl w:val="0"/>
              <w:spacing w:before="0" w:after="0" w:line="20" w:lineRule="atLeast"/>
              <w:ind w:left="92"/>
              <w:rPr>
                <w:rFonts w:eastAsia="Times New Roman"/>
              </w:rPr>
            </w:pPr>
            <w:r w:rsidRPr="12653372">
              <w:rPr>
                <w:rFonts w:eastAsia="Times New Roman"/>
              </w:rPr>
              <w:t xml:space="preserve">3-point calibration </w:t>
            </w:r>
            <w:r w:rsidRPr="12653372">
              <w:rPr>
                <w:rFonts w:eastAsia="Times New Roman"/>
                <w:noProof/>
              </w:rPr>
              <w:t>check</w:t>
            </w:r>
            <w:r w:rsidRPr="12653372">
              <w:rPr>
                <w:rFonts w:eastAsia="Times New Roman"/>
              </w:rPr>
              <w:t xml:space="preserve"> with methane and propane</w:t>
            </w:r>
          </w:p>
        </w:tc>
        <w:tc>
          <w:tcPr>
            <w:tcW w:w="1620" w:type="dxa"/>
            <w:tcBorders>
              <w:top w:val="single" w:color="auto" w:sz="18" w:space="0"/>
              <w:left w:val="single" w:color="000000" w:themeColor="text1" w:sz="5" w:space="0"/>
              <w:bottom w:val="single" w:color="000000" w:themeColor="text1" w:sz="5" w:space="0"/>
              <w:right w:val="single" w:color="000000" w:themeColor="text1" w:sz="5" w:space="0"/>
            </w:tcBorders>
            <w:shd w:val="clear" w:color="auto" w:fill="auto"/>
          </w:tcPr>
          <w:p w:rsidRPr="00783FA1" w:rsidR="004533D2" w:rsidP="12653372" w:rsidRDefault="12653372" w14:paraId="322342DE" w14:textId="77777777">
            <w:pPr>
              <w:widowControl w:val="0"/>
              <w:spacing w:before="0" w:after="0" w:line="20" w:lineRule="atLeast"/>
              <w:ind w:left="102"/>
              <w:rPr>
                <w:rFonts w:eastAsia="Symbol"/>
              </w:rPr>
            </w:pPr>
            <w:r w:rsidRPr="12653372">
              <w:rPr>
                <w:rFonts w:eastAsia="Symbol"/>
              </w:rPr>
              <w:t xml:space="preserve">Weekly </w:t>
            </w:r>
          </w:p>
        </w:tc>
        <w:tc>
          <w:tcPr>
            <w:tcW w:w="1980" w:type="dxa"/>
            <w:tcBorders>
              <w:top w:val="single" w:color="auto" w:sz="18" w:space="0"/>
              <w:left w:val="single" w:color="000000" w:themeColor="text1" w:sz="5" w:space="0"/>
              <w:bottom w:val="single" w:color="000000" w:themeColor="text1" w:sz="5" w:space="0"/>
              <w:right w:val="single" w:color="000000" w:themeColor="text1" w:sz="5" w:space="0"/>
            </w:tcBorders>
            <w:shd w:val="clear" w:color="auto" w:fill="auto"/>
          </w:tcPr>
          <w:p w:rsidRPr="00783FA1" w:rsidR="004533D2" w:rsidP="12653372" w:rsidRDefault="12653372" w14:paraId="0DC91CFD" w14:textId="77777777">
            <w:pPr>
              <w:widowControl w:val="0"/>
              <w:spacing w:before="0" w:after="0" w:line="20" w:lineRule="atLeast"/>
              <w:ind w:left="102"/>
              <w:rPr>
                <w:rFonts w:eastAsia="Symbol"/>
              </w:rPr>
            </w:pPr>
            <w:r w:rsidRPr="12653372">
              <w:rPr>
                <w:rFonts w:eastAsia="Symbol"/>
              </w:rPr>
              <w:t>+/- 5% of expected concentration or within 50 ppb of zero for zero calibrations</w:t>
            </w:r>
          </w:p>
        </w:tc>
        <w:tc>
          <w:tcPr>
            <w:tcW w:w="3195" w:type="dxa"/>
            <w:tcBorders>
              <w:top w:val="single" w:color="auto" w:sz="18" w:space="0"/>
              <w:left w:val="single" w:color="000000" w:themeColor="text1" w:sz="5" w:space="0"/>
              <w:bottom w:val="single" w:color="000000" w:themeColor="text1" w:sz="5" w:space="0"/>
              <w:right w:val="single" w:color="000000" w:themeColor="text1" w:sz="5" w:space="0"/>
            </w:tcBorders>
            <w:shd w:val="clear" w:color="auto" w:fill="auto"/>
          </w:tcPr>
          <w:p w:rsidRPr="00783FA1" w:rsidR="004533D2" w:rsidP="12653372" w:rsidRDefault="12653372" w14:paraId="7769BD52" w14:textId="77777777">
            <w:pPr>
              <w:widowControl w:val="0"/>
              <w:spacing w:before="0" w:after="0" w:line="20" w:lineRule="atLeast"/>
              <w:ind w:left="102"/>
              <w:rPr>
                <w:rFonts w:eastAsia="Symbol"/>
              </w:rPr>
            </w:pPr>
            <w:r w:rsidRPr="12653372">
              <w:rPr>
                <w:rFonts w:eastAsia="Symbol"/>
              </w:rPr>
              <w:t>Recalibrate, or repair/replace instrument, correct or invalidate data if greater than +/- 10%.</w:t>
            </w:r>
          </w:p>
        </w:tc>
      </w:tr>
      <w:tr w:rsidRPr="00783FA1" w:rsidR="004533D2" w:rsidTr="12653372" w14:paraId="6ACDC1D0" w14:textId="77777777">
        <w:trPr>
          <w:trHeight w:val="2077" w:hRule="exact"/>
        </w:trPr>
        <w:tc>
          <w:tcPr>
            <w:tcW w:w="1545" w:type="dxa"/>
            <w:tcBorders>
              <w:top w:val="single" w:color="000000" w:themeColor="text1" w:sz="5" w:space="0"/>
              <w:left w:val="single" w:color="000000" w:themeColor="text1" w:sz="12" w:space="0"/>
              <w:bottom w:val="single" w:color="auto" w:sz="18" w:space="0"/>
              <w:right w:val="single" w:color="000000" w:themeColor="text1" w:sz="5" w:space="0"/>
            </w:tcBorders>
            <w:shd w:val="clear" w:color="auto" w:fill="auto"/>
          </w:tcPr>
          <w:p w:rsidRPr="00783FA1" w:rsidR="004533D2" w:rsidP="00EC6498" w:rsidRDefault="004533D2" w14:paraId="07262A49" w14:textId="77777777">
            <w:pPr>
              <w:widowControl w:val="0"/>
              <w:spacing w:before="0" w:after="0" w:line="20" w:lineRule="atLeast"/>
              <w:ind w:left="92"/>
              <w:rPr>
                <w:rFonts w:cstheme="minorHAnsi"/>
                <w:b/>
                <w:spacing w:val="-1"/>
              </w:rPr>
            </w:pPr>
          </w:p>
        </w:tc>
        <w:tc>
          <w:tcPr>
            <w:tcW w:w="1530" w:type="dxa"/>
            <w:tcBorders>
              <w:top w:val="single" w:color="000000" w:themeColor="text1" w:sz="5" w:space="0"/>
              <w:left w:val="single" w:color="000000" w:themeColor="text1" w:sz="12" w:space="0"/>
              <w:bottom w:val="single" w:color="auto" w:sz="18" w:space="0"/>
              <w:right w:val="single" w:color="000000" w:themeColor="text1" w:sz="5" w:space="0"/>
            </w:tcBorders>
            <w:shd w:val="clear" w:color="auto" w:fill="auto"/>
          </w:tcPr>
          <w:p w:rsidRPr="00783FA1" w:rsidR="004533D2" w:rsidP="12653372" w:rsidRDefault="12653372" w14:paraId="5E30F1C2" w14:textId="191667AB">
            <w:pPr>
              <w:widowControl w:val="0"/>
              <w:spacing w:before="0" w:after="0" w:line="20" w:lineRule="atLeast"/>
              <w:ind w:left="92"/>
              <w:rPr>
                <w:rFonts w:eastAsia="Times New Roman"/>
              </w:rPr>
            </w:pPr>
            <w:r w:rsidRPr="12653372">
              <w:rPr>
                <w:rFonts w:eastAsia="Times New Roman"/>
              </w:rPr>
              <w:t>5-point calibration check with methane and propane</w:t>
            </w:r>
          </w:p>
        </w:tc>
        <w:tc>
          <w:tcPr>
            <w:tcW w:w="1620" w:type="dxa"/>
            <w:tcBorders>
              <w:top w:val="single" w:color="000000" w:themeColor="text1" w:sz="5" w:space="0"/>
              <w:left w:val="single" w:color="000000" w:themeColor="text1" w:sz="5" w:space="0"/>
              <w:bottom w:val="single" w:color="auto" w:sz="18" w:space="0"/>
              <w:right w:val="single" w:color="000000" w:themeColor="text1" w:sz="5" w:space="0"/>
            </w:tcBorders>
            <w:shd w:val="clear" w:color="auto" w:fill="auto"/>
          </w:tcPr>
          <w:p w:rsidRPr="00783FA1" w:rsidR="004533D2" w:rsidP="12653372" w:rsidRDefault="12653372" w14:paraId="16B78502" w14:textId="77777777">
            <w:pPr>
              <w:widowControl w:val="0"/>
              <w:spacing w:before="0" w:after="0" w:line="20" w:lineRule="atLeast"/>
              <w:ind w:left="102"/>
              <w:rPr>
                <w:rFonts w:eastAsia="Symbol"/>
              </w:rPr>
            </w:pPr>
            <w:r w:rsidRPr="12653372">
              <w:rPr>
                <w:rFonts w:eastAsia="Symbol"/>
              </w:rPr>
              <w:t>Beginning and end of measurement season</w:t>
            </w:r>
          </w:p>
        </w:tc>
        <w:tc>
          <w:tcPr>
            <w:tcW w:w="1980" w:type="dxa"/>
            <w:tcBorders>
              <w:top w:val="single" w:color="000000" w:themeColor="text1" w:sz="5" w:space="0"/>
              <w:left w:val="single" w:color="000000" w:themeColor="text1" w:sz="5" w:space="0"/>
              <w:bottom w:val="single" w:color="auto" w:sz="18" w:space="0"/>
              <w:right w:val="single" w:color="000000" w:themeColor="text1" w:sz="5" w:space="0"/>
            </w:tcBorders>
            <w:shd w:val="clear" w:color="auto" w:fill="auto"/>
          </w:tcPr>
          <w:p w:rsidRPr="00783FA1" w:rsidR="004533D2" w:rsidP="12653372" w:rsidRDefault="12653372" w14:paraId="197655ED" w14:textId="77777777">
            <w:pPr>
              <w:widowControl w:val="0"/>
              <w:spacing w:before="0" w:after="0" w:line="20" w:lineRule="atLeast"/>
              <w:rPr>
                <w:rFonts w:eastAsia="Symbol"/>
              </w:rPr>
            </w:pPr>
            <w:r w:rsidRPr="12653372">
              <w:rPr>
                <w:rFonts w:eastAsia="Symbol"/>
              </w:rPr>
              <w:t>Same as above, and r</w:t>
            </w:r>
            <w:r w:rsidRPr="12653372">
              <w:rPr>
                <w:rFonts w:eastAsia="Symbol"/>
                <w:vertAlign w:val="superscript"/>
              </w:rPr>
              <w:t>2</w:t>
            </w:r>
            <w:r w:rsidRPr="12653372">
              <w:rPr>
                <w:rFonts w:eastAsia="Symbol"/>
              </w:rPr>
              <w:t xml:space="preserve"> for regression curve &gt;0.99</w:t>
            </w:r>
          </w:p>
        </w:tc>
        <w:tc>
          <w:tcPr>
            <w:tcW w:w="3195" w:type="dxa"/>
            <w:tcBorders>
              <w:top w:val="single" w:color="000000" w:themeColor="text1" w:sz="5" w:space="0"/>
              <w:left w:val="single" w:color="000000" w:themeColor="text1" w:sz="5" w:space="0"/>
              <w:bottom w:val="single" w:color="auto" w:sz="18" w:space="0"/>
              <w:right w:val="single" w:color="000000" w:themeColor="text1" w:sz="5" w:space="0"/>
            </w:tcBorders>
            <w:shd w:val="clear" w:color="auto" w:fill="auto"/>
          </w:tcPr>
          <w:p w:rsidRPr="00783FA1" w:rsidR="004533D2" w:rsidP="12653372" w:rsidRDefault="12653372" w14:paraId="6BCB216A" w14:textId="77777777">
            <w:pPr>
              <w:widowControl w:val="0"/>
              <w:spacing w:before="0" w:after="0" w:line="20" w:lineRule="atLeast"/>
              <w:ind w:left="102"/>
              <w:rPr>
                <w:rFonts w:eastAsia="Symbol"/>
              </w:rPr>
            </w:pPr>
            <w:r w:rsidRPr="12653372">
              <w:rPr>
                <w:rFonts w:eastAsia="Symbol"/>
              </w:rPr>
              <w:t>Recalibrate, or repair/replace instrument, correct or invalidate data</w:t>
            </w:r>
          </w:p>
        </w:tc>
      </w:tr>
      <w:tr w:rsidRPr="00783FA1" w:rsidR="004533D2" w:rsidTr="12653372" w14:paraId="55D56AF6" w14:textId="77777777">
        <w:trPr>
          <w:trHeight w:val="2077" w:hRule="exact"/>
        </w:trPr>
        <w:tc>
          <w:tcPr>
            <w:tcW w:w="1545" w:type="dxa"/>
            <w:tcBorders>
              <w:top w:val="single" w:color="auto" w:sz="18" w:space="0"/>
              <w:left w:val="single" w:color="000000" w:themeColor="text1" w:sz="12" w:space="0"/>
              <w:bottom w:val="single" w:color="auto" w:sz="18" w:space="0"/>
              <w:right w:val="single" w:color="000000" w:themeColor="text1" w:sz="5" w:space="0"/>
            </w:tcBorders>
            <w:shd w:val="clear" w:color="auto" w:fill="D9D9D9" w:themeFill="background1" w:themeFillShade="D9"/>
          </w:tcPr>
          <w:p w:rsidRPr="00783FA1" w:rsidR="004533D2" w:rsidP="12653372" w:rsidRDefault="004533D2" w14:paraId="72912E63" w14:textId="77777777">
            <w:pPr>
              <w:widowControl w:val="0"/>
              <w:spacing w:before="0" w:after="0" w:line="20" w:lineRule="atLeast"/>
              <w:ind w:left="92"/>
              <w:rPr>
                <w:b/>
                <w:bCs/>
              </w:rPr>
            </w:pPr>
            <w:r w:rsidRPr="63B5368A">
              <w:rPr>
                <w:b/>
                <w:bCs/>
                <w:spacing w:val="-1"/>
              </w:rPr>
              <w:t>Wind speed and direction</w:t>
            </w:r>
          </w:p>
        </w:tc>
        <w:tc>
          <w:tcPr>
            <w:tcW w:w="1530" w:type="dxa"/>
            <w:tcBorders>
              <w:top w:val="single" w:color="auto" w:sz="18" w:space="0"/>
              <w:left w:val="single" w:color="000000" w:themeColor="text1" w:sz="12" w:space="0"/>
              <w:bottom w:val="single" w:color="auto" w:sz="18" w:space="0"/>
              <w:right w:val="single" w:color="000000" w:themeColor="text1" w:sz="5" w:space="0"/>
            </w:tcBorders>
            <w:shd w:val="clear" w:color="auto" w:fill="D9D9D9" w:themeFill="background1" w:themeFillShade="D9"/>
          </w:tcPr>
          <w:p w:rsidRPr="00783FA1" w:rsidR="004533D2" w:rsidP="12653372" w:rsidRDefault="12653372" w14:paraId="46AD8679" w14:textId="77777777">
            <w:pPr>
              <w:widowControl w:val="0"/>
              <w:spacing w:before="0" w:after="0" w:line="20" w:lineRule="atLeast"/>
              <w:ind w:left="92"/>
              <w:rPr>
                <w:rFonts w:eastAsia="Times New Roman"/>
              </w:rPr>
            </w:pPr>
            <w:r w:rsidRPr="12653372">
              <w:rPr>
                <w:rFonts w:eastAsia="Times New Roman"/>
              </w:rPr>
              <w:t xml:space="preserve">Check against NIST-traceable standard in ambient air, and zero </w:t>
            </w:r>
            <w:r w:rsidRPr="12653372">
              <w:rPr>
                <w:rFonts w:eastAsia="Times New Roman"/>
                <w:noProof/>
              </w:rPr>
              <w:t>check</w:t>
            </w:r>
            <w:r w:rsidRPr="12653372">
              <w:rPr>
                <w:rFonts w:eastAsia="Times New Roman"/>
              </w:rPr>
              <w:t xml:space="preserve"> for wind speed</w:t>
            </w:r>
          </w:p>
        </w:tc>
        <w:tc>
          <w:tcPr>
            <w:tcW w:w="1620" w:type="dxa"/>
            <w:tcBorders>
              <w:top w:val="single" w:color="auto" w:sz="18" w:space="0"/>
              <w:left w:val="single" w:color="000000" w:themeColor="text1" w:sz="5" w:space="0"/>
              <w:bottom w:val="single" w:color="auto" w:sz="18" w:space="0"/>
              <w:right w:val="single" w:color="000000" w:themeColor="text1" w:sz="5" w:space="0"/>
            </w:tcBorders>
            <w:shd w:val="clear" w:color="auto" w:fill="D9D9D9" w:themeFill="background1" w:themeFillShade="D9"/>
          </w:tcPr>
          <w:p w:rsidRPr="00783FA1" w:rsidR="004533D2" w:rsidP="12653372" w:rsidRDefault="12653372" w14:paraId="0A0CA933" w14:textId="77777777">
            <w:pPr>
              <w:widowControl w:val="0"/>
              <w:spacing w:before="0" w:after="0" w:line="20" w:lineRule="atLeast"/>
              <w:ind w:left="102"/>
              <w:rPr>
                <w:rFonts w:eastAsia="Symbol"/>
              </w:rPr>
            </w:pPr>
            <w:r w:rsidRPr="12653372">
              <w:rPr>
                <w:rFonts w:eastAsia="Symbol"/>
              </w:rPr>
              <w:t>Once per measurement season</w:t>
            </w:r>
          </w:p>
        </w:tc>
        <w:tc>
          <w:tcPr>
            <w:tcW w:w="1980" w:type="dxa"/>
            <w:tcBorders>
              <w:top w:val="single" w:color="auto" w:sz="18" w:space="0"/>
              <w:left w:val="single" w:color="000000" w:themeColor="text1" w:sz="5" w:space="0"/>
              <w:bottom w:val="single" w:color="auto" w:sz="18" w:space="0"/>
              <w:right w:val="single" w:color="000000" w:themeColor="text1" w:sz="5" w:space="0"/>
            </w:tcBorders>
            <w:shd w:val="clear" w:color="auto" w:fill="D9D9D9" w:themeFill="background1" w:themeFillShade="D9"/>
          </w:tcPr>
          <w:p w:rsidRPr="00783FA1" w:rsidR="004533D2" w:rsidP="12653372" w:rsidRDefault="12653372" w14:paraId="22C3C9D1" w14:textId="77777777">
            <w:pPr>
              <w:widowControl w:val="0"/>
              <w:spacing w:before="0" w:after="0" w:line="20" w:lineRule="atLeast"/>
              <w:rPr>
                <w:rFonts w:eastAsia="Symbol"/>
              </w:rPr>
            </w:pPr>
            <w:r w:rsidRPr="12653372">
              <w:rPr>
                <w:rFonts w:eastAsia="Symbol"/>
              </w:rPr>
              <w:t>Difference of &lt;1 m s</w:t>
            </w:r>
            <w:r w:rsidRPr="12653372">
              <w:rPr>
                <w:rFonts w:eastAsia="Symbol"/>
                <w:vertAlign w:val="superscript"/>
              </w:rPr>
              <w:t>-1</w:t>
            </w:r>
            <w:r w:rsidRPr="12653372">
              <w:rPr>
                <w:rFonts w:eastAsia="Symbol"/>
              </w:rPr>
              <w:t xml:space="preserve"> for wind speed, difference of 20 degrees for wind direction</w:t>
            </w:r>
          </w:p>
        </w:tc>
        <w:tc>
          <w:tcPr>
            <w:tcW w:w="3195" w:type="dxa"/>
            <w:tcBorders>
              <w:top w:val="single" w:color="auto" w:sz="18" w:space="0"/>
              <w:left w:val="single" w:color="000000" w:themeColor="text1" w:sz="5" w:space="0"/>
              <w:bottom w:val="single" w:color="auto" w:sz="18" w:space="0"/>
              <w:right w:val="single" w:color="000000" w:themeColor="text1" w:sz="5" w:space="0"/>
            </w:tcBorders>
            <w:shd w:val="clear" w:color="auto" w:fill="D9D9D9" w:themeFill="background1" w:themeFillShade="D9"/>
          </w:tcPr>
          <w:p w:rsidRPr="00783FA1" w:rsidR="004533D2" w:rsidP="12653372" w:rsidRDefault="12653372" w14:paraId="4C222AEC" w14:textId="77777777">
            <w:pPr>
              <w:widowControl w:val="0"/>
              <w:spacing w:before="0" w:after="0" w:line="20" w:lineRule="atLeast"/>
              <w:ind w:left="102"/>
              <w:rPr>
                <w:rFonts w:eastAsia="Symbol"/>
              </w:rPr>
            </w:pPr>
            <w:r w:rsidRPr="12653372">
              <w:rPr>
                <w:rFonts w:eastAsia="Symbol"/>
              </w:rPr>
              <w:t>Recalibrate, or repair/replace instrument, correct or invalidate data</w:t>
            </w:r>
          </w:p>
        </w:tc>
      </w:tr>
      <w:tr w:rsidRPr="00783FA1" w:rsidR="004533D2" w:rsidTr="12653372" w14:paraId="139C99E4" w14:textId="77777777">
        <w:trPr>
          <w:trHeight w:val="2077" w:hRule="exact"/>
        </w:trPr>
        <w:tc>
          <w:tcPr>
            <w:tcW w:w="1545" w:type="dxa"/>
            <w:tcBorders>
              <w:top w:val="single" w:color="auto" w:sz="18" w:space="0"/>
              <w:left w:val="single" w:color="000000" w:themeColor="text1" w:sz="12" w:space="0"/>
              <w:bottom w:val="single" w:color="auto" w:sz="18" w:space="0"/>
              <w:right w:val="single" w:color="000000" w:themeColor="text1" w:sz="5" w:space="0"/>
            </w:tcBorders>
            <w:shd w:val="clear" w:color="auto" w:fill="auto"/>
          </w:tcPr>
          <w:p w:rsidRPr="00783FA1" w:rsidR="004533D2" w:rsidP="12653372" w:rsidRDefault="004533D2" w14:paraId="7775474A" w14:textId="77777777">
            <w:pPr>
              <w:widowControl w:val="0"/>
              <w:spacing w:before="0" w:after="0" w:line="20" w:lineRule="atLeast"/>
              <w:ind w:left="92"/>
              <w:rPr>
                <w:b/>
                <w:bCs/>
              </w:rPr>
            </w:pPr>
            <w:r w:rsidRPr="63B5368A">
              <w:rPr>
                <w:b/>
                <w:bCs/>
                <w:spacing w:val="-1"/>
              </w:rPr>
              <w:t>Temperature</w:t>
            </w:r>
          </w:p>
        </w:tc>
        <w:tc>
          <w:tcPr>
            <w:tcW w:w="1530" w:type="dxa"/>
            <w:tcBorders>
              <w:top w:val="single" w:color="auto" w:sz="18" w:space="0"/>
              <w:left w:val="single" w:color="000000" w:themeColor="text1" w:sz="12" w:space="0"/>
              <w:bottom w:val="single" w:color="auto" w:sz="18" w:space="0"/>
              <w:right w:val="single" w:color="000000" w:themeColor="text1" w:sz="5" w:space="0"/>
            </w:tcBorders>
            <w:shd w:val="clear" w:color="auto" w:fill="auto"/>
          </w:tcPr>
          <w:p w:rsidRPr="00783FA1" w:rsidR="004533D2" w:rsidP="12653372" w:rsidRDefault="12653372" w14:paraId="693CDF9C" w14:textId="77777777">
            <w:pPr>
              <w:widowControl w:val="0"/>
              <w:spacing w:before="0" w:after="0" w:line="20" w:lineRule="atLeast"/>
              <w:ind w:left="92"/>
              <w:rPr>
                <w:rFonts w:eastAsia="Times New Roman"/>
              </w:rPr>
            </w:pPr>
            <w:r w:rsidRPr="12653372">
              <w:rPr>
                <w:rFonts w:eastAsia="Times New Roman"/>
              </w:rPr>
              <w:t>Check against NIST-traceable standard in ambient air</w:t>
            </w:r>
          </w:p>
        </w:tc>
        <w:tc>
          <w:tcPr>
            <w:tcW w:w="1620" w:type="dxa"/>
            <w:tcBorders>
              <w:top w:val="single" w:color="auto" w:sz="18" w:space="0"/>
              <w:left w:val="single" w:color="000000" w:themeColor="text1" w:sz="5" w:space="0"/>
              <w:bottom w:val="single" w:color="auto" w:sz="18" w:space="0"/>
              <w:right w:val="single" w:color="000000" w:themeColor="text1" w:sz="5" w:space="0"/>
            </w:tcBorders>
            <w:shd w:val="clear" w:color="auto" w:fill="auto"/>
          </w:tcPr>
          <w:p w:rsidRPr="00783FA1" w:rsidR="004533D2" w:rsidP="12653372" w:rsidRDefault="12653372" w14:paraId="5F5B5C14" w14:textId="77777777">
            <w:pPr>
              <w:widowControl w:val="0"/>
              <w:spacing w:before="0" w:after="0" w:line="20" w:lineRule="atLeast"/>
              <w:ind w:left="102"/>
              <w:rPr>
                <w:rFonts w:eastAsia="Symbol"/>
              </w:rPr>
            </w:pPr>
            <w:r w:rsidRPr="12653372">
              <w:rPr>
                <w:rFonts w:eastAsia="Symbol"/>
              </w:rPr>
              <w:t>Once per measurement season</w:t>
            </w:r>
          </w:p>
        </w:tc>
        <w:tc>
          <w:tcPr>
            <w:tcW w:w="1980" w:type="dxa"/>
            <w:tcBorders>
              <w:top w:val="single" w:color="auto" w:sz="18" w:space="0"/>
              <w:left w:val="single" w:color="000000" w:themeColor="text1" w:sz="5" w:space="0"/>
              <w:bottom w:val="single" w:color="auto" w:sz="18" w:space="0"/>
              <w:right w:val="single" w:color="000000" w:themeColor="text1" w:sz="5" w:space="0"/>
            </w:tcBorders>
            <w:shd w:val="clear" w:color="auto" w:fill="auto"/>
          </w:tcPr>
          <w:p w:rsidRPr="00783FA1" w:rsidR="004533D2" w:rsidP="12653372" w:rsidRDefault="12653372" w14:paraId="4EE8677F" w14:textId="77777777">
            <w:pPr>
              <w:widowControl w:val="0"/>
              <w:spacing w:before="0" w:after="0" w:line="20" w:lineRule="atLeast"/>
              <w:rPr>
                <w:rFonts w:eastAsia="Symbol"/>
              </w:rPr>
            </w:pPr>
            <w:r w:rsidRPr="12653372">
              <w:rPr>
                <w:rFonts w:eastAsia="Symbol"/>
              </w:rPr>
              <w:t>Difference of &lt;1 degree Celsius</w:t>
            </w:r>
          </w:p>
        </w:tc>
        <w:tc>
          <w:tcPr>
            <w:tcW w:w="3195" w:type="dxa"/>
            <w:tcBorders>
              <w:top w:val="single" w:color="auto" w:sz="18" w:space="0"/>
              <w:left w:val="single" w:color="000000" w:themeColor="text1" w:sz="5" w:space="0"/>
              <w:bottom w:val="single" w:color="auto" w:sz="18" w:space="0"/>
              <w:right w:val="single" w:color="000000" w:themeColor="text1" w:sz="5" w:space="0"/>
            </w:tcBorders>
            <w:shd w:val="clear" w:color="auto" w:fill="auto"/>
          </w:tcPr>
          <w:p w:rsidRPr="00783FA1" w:rsidR="004533D2" w:rsidP="12653372" w:rsidRDefault="12653372" w14:paraId="44D7531F" w14:textId="77777777">
            <w:pPr>
              <w:widowControl w:val="0"/>
              <w:spacing w:before="0" w:after="0" w:line="20" w:lineRule="atLeast"/>
              <w:ind w:left="102"/>
              <w:rPr>
                <w:rFonts w:eastAsia="Symbol"/>
              </w:rPr>
            </w:pPr>
            <w:r w:rsidRPr="12653372">
              <w:rPr>
                <w:rFonts w:eastAsia="Symbol"/>
              </w:rPr>
              <w:t>Recalibrate, or repair/replace instrument, correct or invalidate data</w:t>
            </w:r>
          </w:p>
        </w:tc>
      </w:tr>
      <w:tr w:rsidRPr="00783FA1" w:rsidR="004533D2" w:rsidTr="12653372" w14:paraId="08F8A804" w14:textId="77777777">
        <w:trPr>
          <w:trHeight w:val="1168" w:hRule="exact"/>
        </w:trPr>
        <w:tc>
          <w:tcPr>
            <w:tcW w:w="1545" w:type="dxa"/>
            <w:tcBorders>
              <w:top w:val="single" w:color="auto" w:sz="18"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004533D2" w14:paraId="79C87A32" w14:textId="77777777">
            <w:pPr>
              <w:widowControl w:val="0"/>
              <w:spacing w:before="0" w:after="0" w:line="20" w:lineRule="atLeast"/>
              <w:ind w:left="92"/>
              <w:rPr>
                <w:b/>
                <w:bCs/>
              </w:rPr>
            </w:pPr>
            <w:r w:rsidRPr="63B5368A">
              <w:rPr>
                <w:b/>
                <w:bCs/>
                <w:spacing w:val="-1"/>
              </w:rPr>
              <w:t>Humidity</w:t>
            </w:r>
          </w:p>
        </w:tc>
        <w:tc>
          <w:tcPr>
            <w:tcW w:w="1530" w:type="dxa"/>
            <w:tcBorders>
              <w:top w:val="single" w:color="auto" w:sz="18"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1B04BD1D" w14:textId="77777777">
            <w:pPr>
              <w:widowControl w:val="0"/>
              <w:spacing w:before="0" w:after="0" w:line="20" w:lineRule="atLeast"/>
              <w:ind w:left="92"/>
              <w:rPr>
                <w:rFonts w:eastAsia="Times New Roman"/>
              </w:rPr>
            </w:pPr>
            <w:r w:rsidRPr="12653372">
              <w:rPr>
                <w:rFonts w:eastAsia="Times New Roman"/>
              </w:rPr>
              <w:t>Check against NIST-traceable standard in ambient air</w:t>
            </w:r>
          </w:p>
        </w:tc>
        <w:tc>
          <w:tcPr>
            <w:tcW w:w="1620" w:type="dxa"/>
            <w:tcBorders>
              <w:top w:val="single" w:color="auto" w:sz="18"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1FD7B936" w14:textId="77777777">
            <w:pPr>
              <w:widowControl w:val="0"/>
              <w:spacing w:before="0" w:after="0" w:line="20" w:lineRule="atLeast"/>
              <w:ind w:left="102"/>
              <w:rPr>
                <w:rFonts w:eastAsia="Symbol"/>
              </w:rPr>
            </w:pPr>
            <w:r w:rsidRPr="12653372">
              <w:rPr>
                <w:rFonts w:eastAsia="Symbol"/>
              </w:rPr>
              <w:t>Once per measurement season</w:t>
            </w:r>
          </w:p>
        </w:tc>
        <w:tc>
          <w:tcPr>
            <w:tcW w:w="1980" w:type="dxa"/>
            <w:tcBorders>
              <w:top w:val="single" w:color="auto" w:sz="18"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31E8FE85" w14:textId="77777777">
            <w:pPr>
              <w:widowControl w:val="0"/>
              <w:spacing w:before="0" w:after="0" w:line="20" w:lineRule="atLeast"/>
              <w:rPr>
                <w:rFonts w:eastAsia="Symbol"/>
              </w:rPr>
            </w:pPr>
            <w:r w:rsidRPr="12653372">
              <w:rPr>
                <w:rFonts w:eastAsia="Symbol"/>
              </w:rPr>
              <w:t>Difference of &lt;5% humidity</w:t>
            </w:r>
          </w:p>
        </w:tc>
        <w:tc>
          <w:tcPr>
            <w:tcW w:w="3195" w:type="dxa"/>
            <w:tcBorders>
              <w:top w:val="single" w:color="auto" w:sz="18"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52790D1B" w14:textId="77777777">
            <w:pPr>
              <w:widowControl w:val="0"/>
              <w:spacing w:before="0" w:after="0" w:line="20" w:lineRule="atLeast"/>
              <w:ind w:left="102"/>
              <w:rPr>
                <w:rFonts w:eastAsia="Symbol"/>
              </w:rPr>
            </w:pPr>
            <w:r w:rsidRPr="12653372">
              <w:rPr>
                <w:rFonts w:eastAsia="Symbol"/>
              </w:rPr>
              <w:t>Recalibrate, or repair/replace instrument, correct or invalidate data</w:t>
            </w:r>
          </w:p>
        </w:tc>
      </w:tr>
      <w:tr w:rsidRPr="00783FA1" w:rsidR="004533D2" w:rsidTr="12653372" w14:paraId="5A6139D6" w14:textId="77777777">
        <w:trPr>
          <w:trHeight w:val="1168" w:hRule="exact"/>
        </w:trPr>
        <w:tc>
          <w:tcPr>
            <w:tcW w:w="1545" w:type="dxa"/>
            <w:tcBorders>
              <w:top w:val="single" w:color="auto" w:sz="18" w:space="0"/>
              <w:left w:val="single" w:color="000000" w:themeColor="text1" w:sz="12" w:space="0"/>
              <w:bottom w:val="single" w:color="000000" w:themeColor="text1" w:sz="5" w:space="0"/>
              <w:right w:val="single" w:color="000000" w:themeColor="text1" w:sz="5" w:space="0"/>
            </w:tcBorders>
            <w:shd w:val="clear" w:color="auto" w:fill="auto"/>
          </w:tcPr>
          <w:p w:rsidRPr="00783FA1" w:rsidR="004533D2" w:rsidP="12653372" w:rsidRDefault="004533D2" w14:paraId="465267D0" w14:textId="77777777">
            <w:pPr>
              <w:widowControl w:val="0"/>
              <w:spacing w:before="0" w:after="0" w:line="20" w:lineRule="atLeast"/>
              <w:ind w:left="92"/>
              <w:rPr>
                <w:b/>
                <w:bCs/>
              </w:rPr>
            </w:pPr>
            <w:r w:rsidRPr="63B5368A">
              <w:rPr>
                <w:b/>
                <w:bCs/>
                <w:spacing w:val="-1"/>
              </w:rPr>
              <w:t>Barometric Pressure</w:t>
            </w:r>
          </w:p>
        </w:tc>
        <w:tc>
          <w:tcPr>
            <w:tcW w:w="1530" w:type="dxa"/>
            <w:tcBorders>
              <w:top w:val="single" w:color="auto" w:sz="18" w:space="0"/>
              <w:left w:val="single" w:color="000000" w:themeColor="text1" w:sz="12" w:space="0"/>
              <w:bottom w:val="single" w:color="000000" w:themeColor="text1" w:sz="5" w:space="0"/>
              <w:right w:val="single" w:color="000000" w:themeColor="text1" w:sz="5" w:space="0"/>
            </w:tcBorders>
            <w:shd w:val="clear" w:color="auto" w:fill="auto"/>
          </w:tcPr>
          <w:p w:rsidRPr="00783FA1" w:rsidR="004533D2" w:rsidP="12653372" w:rsidRDefault="12653372" w14:paraId="62655F8A" w14:textId="77777777">
            <w:pPr>
              <w:widowControl w:val="0"/>
              <w:spacing w:before="0" w:after="0" w:line="20" w:lineRule="atLeast"/>
              <w:ind w:left="92"/>
              <w:rPr>
                <w:rFonts w:eastAsia="Times New Roman"/>
              </w:rPr>
            </w:pPr>
            <w:r w:rsidRPr="12653372">
              <w:rPr>
                <w:rFonts w:eastAsia="Times New Roman"/>
              </w:rPr>
              <w:t>Check against NIST-traceable standard in ambient air</w:t>
            </w:r>
          </w:p>
        </w:tc>
        <w:tc>
          <w:tcPr>
            <w:tcW w:w="1620" w:type="dxa"/>
            <w:tcBorders>
              <w:top w:val="single" w:color="auto" w:sz="18" w:space="0"/>
              <w:left w:val="single" w:color="000000" w:themeColor="text1" w:sz="5" w:space="0"/>
              <w:bottom w:val="single" w:color="000000" w:themeColor="text1" w:sz="5" w:space="0"/>
              <w:right w:val="single" w:color="000000" w:themeColor="text1" w:sz="5" w:space="0"/>
            </w:tcBorders>
            <w:shd w:val="clear" w:color="auto" w:fill="auto"/>
          </w:tcPr>
          <w:p w:rsidRPr="00783FA1" w:rsidR="004533D2" w:rsidP="12653372" w:rsidRDefault="12653372" w14:paraId="660F2E30" w14:textId="77777777">
            <w:pPr>
              <w:widowControl w:val="0"/>
              <w:spacing w:before="0" w:after="0" w:line="20" w:lineRule="atLeast"/>
              <w:ind w:left="102"/>
              <w:rPr>
                <w:rFonts w:eastAsia="Symbol"/>
              </w:rPr>
            </w:pPr>
            <w:r w:rsidRPr="12653372">
              <w:rPr>
                <w:rFonts w:eastAsia="Symbol"/>
              </w:rPr>
              <w:t>Once per measurement season</w:t>
            </w:r>
          </w:p>
        </w:tc>
        <w:tc>
          <w:tcPr>
            <w:tcW w:w="1980" w:type="dxa"/>
            <w:tcBorders>
              <w:top w:val="single" w:color="auto" w:sz="18" w:space="0"/>
              <w:left w:val="single" w:color="000000" w:themeColor="text1" w:sz="5" w:space="0"/>
              <w:bottom w:val="single" w:color="000000" w:themeColor="text1" w:sz="5" w:space="0"/>
              <w:right w:val="single" w:color="000000" w:themeColor="text1" w:sz="5" w:space="0"/>
            </w:tcBorders>
            <w:shd w:val="clear" w:color="auto" w:fill="auto"/>
          </w:tcPr>
          <w:p w:rsidRPr="00783FA1" w:rsidR="004533D2" w:rsidP="12653372" w:rsidRDefault="12653372" w14:paraId="6F6BC758" w14:textId="77777777">
            <w:pPr>
              <w:widowControl w:val="0"/>
              <w:spacing w:before="0" w:after="0" w:line="20" w:lineRule="atLeast"/>
              <w:rPr>
                <w:rFonts w:eastAsia="Symbol"/>
              </w:rPr>
            </w:pPr>
            <w:r w:rsidRPr="12653372">
              <w:rPr>
                <w:rFonts w:eastAsia="Symbol"/>
              </w:rPr>
              <w:t>Difference of &lt;2 mbar</w:t>
            </w:r>
          </w:p>
        </w:tc>
        <w:tc>
          <w:tcPr>
            <w:tcW w:w="3195" w:type="dxa"/>
            <w:tcBorders>
              <w:top w:val="single" w:color="auto" w:sz="18" w:space="0"/>
              <w:left w:val="single" w:color="000000" w:themeColor="text1" w:sz="5" w:space="0"/>
              <w:bottom w:val="single" w:color="000000" w:themeColor="text1" w:sz="5" w:space="0"/>
              <w:right w:val="single" w:color="000000" w:themeColor="text1" w:sz="5" w:space="0"/>
            </w:tcBorders>
            <w:shd w:val="clear" w:color="auto" w:fill="auto"/>
          </w:tcPr>
          <w:p w:rsidRPr="00783FA1" w:rsidR="004533D2" w:rsidP="12653372" w:rsidRDefault="12653372" w14:paraId="14CB67FE" w14:textId="77777777">
            <w:pPr>
              <w:widowControl w:val="0"/>
              <w:spacing w:before="0" w:after="0" w:line="20" w:lineRule="atLeast"/>
              <w:ind w:left="102"/>
              <w:rPr>
                <w:rFonts w:eastAsia="Symbol"/>
              </w:rPr>
            </w:pPr>
            <w:r w:rsidRPr="12653372">
              <w:rPr>
                <w:rFonts w:eastAsia="Symbol"/>
              </w:rPr>
              <w:t>Recalibrate, or repair/replace instrument, correct or invalidate data</w:t>
            </w:r>
          </w:p>
        </w:tc>
      </w:tr>
      <w:tr w:rsidRPr="00783FA1" w:rsidR="004533D2" w:rsidTr="12653372" w14:paraId="670E8FB9" w14:textId="77777777">
        <w:trPr>
          <w:trHeight w:val="1168" w:hRule="exact"/>
        </w:trPr>
        <w:tc>
          <w:tcPr>
            <w:tcW w:w="1545" w:type="dxa"/>
            <w:tcBorders>
              <w:top w:val="single" w:color="auto" w:sz="18"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004533D2" w14:paraId="5EF4BA48" w14:textId="77777777">
            <w:pPr>
              <w:widowControl w:val="0"/>
              <w:spacing w:before="0" w:after="0" w:line="20" w:lineRule="atLeast"/>
              <w:ind w:left="92"/>
              <w:rPr>
                <w:b/>
                <w:bCs/>
              </w:rPr>
            </w:pPr>
            <w:r w:rsidRPr="63B5368A">
              <w:rPr>
                <w:b/>
                <w:bCs/>
                <w:spacing w:val="-1"/>
              </w:rPr>
              <w:t>Solar radiation</w:t>
            </w:r>
          </w:p>
        </w:tc>
        <w:tc>
          <w:tcPr>
            <w:tcW w:w="1530" w:type="dxa"/>
            <w:tcBorders>
              <w:top w:val="single" w:color="auto" w:sz="18" w:space="0"/>
              <w:left w:val="single" w:color="000000" w:themeColor="text1" w:sz="12"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6D9B3971" w14:textId="77777777">
            <w:pPr>
              <w:widowControl w:val="0"/>
              <w:spacing w:before="0" w:after="0" w:line="20" w:lineRule="atLeast"/>
              <w:ind w:left="92"/>
              <w:rPr>
                <w:rFonts w:eastAsia="Times New Roman"/>
              </w:rPr>
            </w:pPr>
            <w:r w:rsidRPr="12653372">
              <w:rPr>
                <w:rFonts w:eastAsia="Times New Roman"/>
              </w:rPr>
              <w:t>Check against NIST-traceable standard in ambient air</w:t>
            </w:r>
          </w:p>
        </w:tc>
        <w:tc>
          <w:tcPr>
            <w:tcW w:w="1620" w:type="dxa"/>
            <w:tcBorders>
              <w:top w:val="single" w:color="auto" w:sz="18"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76F7835B" w14:textId="77777777">
            <w:pPr>
              <w:widowControl w:val="0"/>
              <w:spacing w:before="0" w:after="0" w:line="20" w:lineRule="atLeast"/>
              <w:ind w:left="102"/>
              <w:rPr>
                <w:rFonts w:eastAsia="Symbol"/>
              </w:rPr>
            </w:pPr>
            <w:r w:rsidRPr="12653372">
              <w:rPr>
                <w:rFonts w:eastAsia="Symbol"/>
              </w:rPr>
              <w:t>Once per measurement season</w:t>
            </w:r>
          </w:p>
        </w:tc>
        <w:tc>
          <w:tcPr>
            <w:tcW w:w="1980" w:type="dxa"/>
            <w:tcBorders>
              <w:top w:val="single" w:color="auto" w:sz="18"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10773C10" w14:textId="77777777">
            <w:pPr>
              <w:widowControl w:val="0"/>
              <w:spacing w:before="0" w:after="0" w:line="20" w:lineRule="atLeast"/>
              <w:rPr>
                <w:rFonts w:eastAsia="Symbol"/>
                <w:vertAlign w:val="superscript"/>
              </w:rPr>
            </w:pPr>
            <w:r w:rsidRPr="12653372">
              <w:rPr>
                <w:rFonts w:eastAsia="Symbol"/>
              </w:rPr>
              <w:t>Difference of &lt;50 W m</w:t>
            </w:r>
            <w:r w:rsidRPr="12653372">
              <w:rPr>
                <w:rFonts w:eastAsia="Symbol"/>
                <w:vertAlign w:val="superscript"/>
              </w:rPr>
              <w:t>-2</w:t>
            </w:r>
          </w:p>
        </w:tc>
        <w:tc>
          <w:tcPr>
            <w:tcW w:w="3195" w:type="dxa"/>
            <w:tcBorders>
              <w:top w:val="single" w:color="auto" w:sz="18" w:space="0"/>
              <w:left w:val="single" w:color="000000" w:themeColor="text1" w:sz="5" w:space="0"/>
              <w:bottom w:val="single" w:color="000000" w:themeColor="text1" w:sz="5" w:space="0"/>
              <w:right w:val="single" w:color="000000" w:themeColor="text1" w:sz="5" w:space="0"/>
            </w:tcBorders>
            <w:shd w:val="clear" w:color="auto" w:fill="D9D9D9" w:themeFill="background1" w:themeFillShade="D9"/>
          </w:tcPr>
          <w:p w:rsidRPr="00783FA1" w:rsidR="004533D2" w:rsidP="12653372" w:rsidRDefault="12653372" w14:paraId="4947EAFC" w14:textId="77777777">
            <w:pPr>
              <w:widowControl w:val="0"/>
              <w:spacing w:before="0" w:after="0" w:line="20" w:lineRule="atLeast"/>
              <w:ind w:left="102"/>
              <w:rPr>
                <w:rFonts w:eastAsia="Symbol"/>
              </w:rPr>
            </w:pPr>
            <w:r w:rsidRPr="12653372">
              <w:rPr>
                <w:rFonts w:eastAsia="Symbol"/>
              </w:rPr>
              <w:t>Recalibrate, or repair/replace instrument, correct or invalidate data</w:t>
            </w:r>
          </w:p>
        </w:tc>
      </w:tr>
    </w:tbl>
    <w:p w:rsidRPr="00D852E1" w:rsidR="00D852E1" w:rsidP="00D852E1" w:rsidRDefault="00D852E1" w14:paraId="4500F31B" w14:textId="3390D229">
      <w:pPr>
        <w:rPr>
          <w:sz w:val="2"/>
          <w:szCs w:val="2"/>
        </w:rPr>
      </w:pPr>
    </w:p>
    <w:sectPr w:rsidRPr="00D852E1" w:rsidR="00D852E1" w:rsidSect="00EB73CB">
      <w:headerReference w:type="default" r:id="rId35"/>
      <w:footerReference w:type="default" r:id="rId36"/>
      <w:pgSz w:w="12240" w:h="15840" w:orient="portrait"/>
      <w:pgMar w:top="1872" w:right="1440" w:bottom="1440" w:left="1440" w:header="720" w:footer="576"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167E" w:rsidP="00E331A4" w:rsidRDefault="00F2167E" w14:paraId="741A6D1C" w14:textId="77777777">
      <w:pPr>
        <w:spacing w:after="0"/>
      </w:pPr>
      <w:r>
        <w:separator/>
      </w:r>
    </w:p>
  </w:endnote>
  <w:endnote w:type="continuationSeparator" w:id="0">
    <w:p w:rsidR="00F2167E" w:rsidP="00E331A4" w:rsidRDefault="00F2167E" w14:paraId="7CC54A9F"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Light">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Grande">
    <w:charset w:val="00"/>
    <w:family w:val="auto"/>
    <w:pitch w:val="variable"/>
    <w:sig w:usb0="E1000AEF" w:usb1="5000A1FF" w:usb2="00000000" w:usb3="00000000" w:csb0="000001BF" w:csb1="00000000"/>
  </w:font>
  <w:font w:name="Univers LT Std 55">
    <w:altName w:val="Trebuchet M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EF2" w:rsidP="00C47B30" w:rsidRDefault="00406EF2" w14:paraId="702887C1"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6EF2" w:rsidRDefault="00406EF2" w14:paraId="5DECF1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908EF" w:rsidR="00406EF2" w:rsidP="12653372" w:rsidRDefault="00406EF2" w14:paraId="1A7BE770" w14:textId="77777777">
    <w:pPr>
      <w:keepLines/>
      <w:tabs>
        <w:tab w:val="center" w:pos="4320"/>
        <w:tab w:val="right" w:pos="9480"/>
      </w:tabs>
      <w:spacing w:after="0"/>
      <w:ind w:left="-720" w:right="-720"/>
      <w:jc w:val="center"/>
      <w:rPr>
        <w:rFonts w:ascii="Univers LT Std 55" w:hAnsi="Univers LT Std 55"/>
        <w:color w:val="17365D" w:themeColor="text2" w:themeShade="BF"/>
        <w:sz w:val="16"/>
        <w:szCs w:val="16"/>
      </w:rPr>
    </w:pPr>
    <w:r w:rsidRPr="12653372">
      <w:rPr>
        <w:rFonts w:ascii="Univers LT Std 55" w:hAnsi="Univers LT Std 55"/>
        <w:color w:val="17365D" w:themeColor="text2" w:themeShade="BF"/>
        <w:sz w:val="16"/>
        <w:szCs w:val="16"/>
      </w:rPr>
      <w:t>320 North Aggie Blvd         Vernal, UT 84078          binghamresearch.usu.edu          ubair.usu.edu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EF2" w:rsidP="00C47B30" w:rsidRDefault="00406EF2" w14:paraId="2BFBA895" w14:textId="0449CD69">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406EF2" w:rsidP="00C47B30" w:rsidRDefault="00406EF2" w14:paraId="707F35E5"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167E" w:rsidP="00E331A4" w:rsidRDefault="00F2167E" w14:paraId="072E8463" w14:textId="77777777">
      <w:pPr>
        <w:spacing w:after="0"/>
      </w:pPr>
      <w:r>
        <w:separator/>
      </w:r>
    </w:p>
  </w:footnote>
  <w:footnote w:type="continuationSeparator" w:id="0">
    <w:p w:rsidR="00F2167E" w:rsidP="00E331A4" w:rsidRDefault="00F2167E" w14:paraId="02AA5B80"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EF2" w:rsidRDefault="007226B9" w14:paraId="3391E2F9" w14:textId="77777777">
    <w:pPr>
      <w:pStyle w:val="Header"/>
    </w:pPr>
    <w:r>
      <w:rPr>
        <w:noProof/>
      </w:rPr>
      <w:pict w14:anchorId="415FB5A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3895524" style="position:absolute;margin-left:0;margin-top:0;width:612pt;height:11in;z-index:-251654144;mso-position-horizontal:center;mso-position-horizontal-relative:margin;mso-position-vertical:center;mso-position-vertical-relative:margin" o:spid="_x0000_s1034" o:allowincell="f" type="#_x0000_t75">
          <v:imagedata o:title="watermark"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06EF2" w:rsidRDefault="00406EF2" w14:paraId="3D6DAF3B" w14:textId="77777777">
    <w:pPr>
      <w:pStyle w:val="Header"/>
    </w:pPr>
    <w:r>
      <w:rPr>
        <w:noProof/>
      </w:rPr>
      <w:drawing>
        <wp:inline distT="0" distB="0" distL="0" distR="0" wp14:anchorId="0FC97D0D" wp14:editId="3FCF0EF9">
          <wp:extent cx="1536700" cy="70647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d wordmark.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6700" cy="706470"/>
                  </a:xfrm>
                  <a:prstGeom prst="rect">
                    <a:avLst/>
                  </a:prstGeom>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007226B9">
      <w:rPr>
        <w:noProof/>
      </w:rPr>
      <w:pict w14:anchorId="057E499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3895525" style="position:absolute;margin-left:-71.5pt;margin-top:-126pt;width:612pt;height:11in;z-index:-251653120;mso-position-horizontal-relative:margin;mso-position-vertical-relative:margin" o:spid="_x0000_s1035" o:allowincell="f" type="#_x0000_t75">
          <v:imagedata o:title="watermark" r:id="rI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06EF2" w:rsidP="00511206" w:rsidRDefault="00511206" w14:paraId="4190CC6F" w14:textId="4837580C">
    <w:pPr>
      <w:spacing w:after="0"/>
      <w:rPr>
        <w:rFonts w:ascii="Univers LT Std 55" w:hAnsi="Univers LT Std 55"/>
        <w:color w:val="17365D" w:themeColor="text2" w:themeShade="BF"/>
        <w:sz w:val="20"/>
      </w:rPr>
    </w:pPr>
    <w:r>
      <w:rPr>
        <w:rFonts w:ascii="Univers LT Std 55" w:hAnsi="Univers LT Std 55"/>
        <w:noProof/>
        <w:color w:val="17365D" w:themeColor="text2" w:themeShade="BF"/>
        <w:sz w:val="20"/>
      </w:rPr>
      <w:drawing>
        <wp:inline distT="0" distB="0" distL="0" distR="0" wp14:anchorId="0A2BE785" wp14:editId="55B28019">
          <wp:extent cx="4957445" cy="922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7445" cy="922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06EF2" w:rsidP="002A1455" w:rsidRDefault="00406EF2" w14:paraId="754C0DAC" w14:textId="07B2214C">
    <w:pPr>
      <w:pStyle w:val="Header"/>
      <w:jc w:val="center"/>
    </w:pPr>
    <w:r>
      <w:rPr>
        <w:noProof/>
      </w:rPr>
      <w:drawing>
        <wp:inline distT="0" distB="0" distL="0" distR="0" wp14:anchorId="75C79F3C" wp14:editId="632B1ADB">
          <wp:extent cx="3133090" cy="572770"/>
          <wp:effectExtent l="0" t="0" r="0" b="0"/>
          <wp:docPr id="3" name="Picture 3" descr="BRC - Marks_BRC - Primar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C - Marks_BRC - Primary 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57277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6oNShguKFoU2JO" int2:id="sm9dsfrw">
      <int2:state int2:value="Rejected" int2:type="AugLoop_Text_Critique"/>
    </int2:textHash>
    <int2:textHash int2:hashCode="S9Pcu8wJX8v8X1" int2:id="BBvzZB28">
      <int2:state int2:value="Rejected" int2:type="AugLoop_Text_Critique"/>
    </int2:textHash>
    <int2:bookmark int2:bookmarkName="_Int_Y90b3rW3" int2:invalidationBookmarkName="" int2:hashCode="P6QFTyFPD4Bj2P" int2:id="DZThfDKi">
      <int2:state int2:value="Rejected" int2:type="AugLoop_Text_Critique"/>
    </int2:bookmark>
    <int2:bookmark int2:bookmarkName="_Int_WIwz6txj" int2:invalidationBookmarkName="" int2:hashCode="Pj5sexUinm/dRk" int2:id="0hKqQQJP">
      <int2:state int2:value="Rejected" int2:type="AugLoop_Text_Critique"/>
    </int2:bookmark>
    <int2:bookmark int2:bookmarkName="_Int_eqqXzYE6" int2:invalidationBookmarkName="" int2:hashCode="1kJt1joOTbIwuD" int2:id="eBUuIqq3">
      <int2:state int2:value="Rejected" int2:type="AugLoop_Text_Critique"/>
    </int2:bookmark>
    <int2:bookmark int2:bookmarkName="_Int_O3n9cemw" int2:invalidationBookmarkName="" int2:hashCode="IEEkdmk2qlIoq+" int2:id="L4qUgDj9">
      <int2:state int2:value="Rejected" int2:type="AugLoop_Text_Critique"/>
    </int2:bookmark>
    <int2:bookmark int2:bookmarkName="_Int_5uldy3hK" int2:invalidationBookmarkName="" int2:hashCode="ZTKYc41pVvk99l" int2:id="HOJaP0WZ">
      <int2:state int2:value="Rejected" int2:type="AugLoop_Text_Critique"/>
    </int2:bookmark>
    <int2:bookmark int2:bookmarkName="_Int_XSNkvXY5" int2:invalidationBookmarkName="" int2:hashCode="e3+TZqNgMaC5Vf" int2:id="QUlI7bA1">
      <int2:state int2:value="Rejected" int2:type="AugLoop_Text_Critique"/>
    </int2:bookmark>
    <int2:bookmark int2:bookmarkName="_Int_7BfHcREt" int2:invalidationBookmarkName="" int2:hashCode="e3+TZqNgMaC5Vf" int2:id="EHViejmB">
      <int2:state int2:value="Rejected" int2:type="AugLoop_Text_Critique"/>
    </int2:bookmark>
    <int2:bookmark int2:bookmarkName="_Int_DJEPDsdT" int2:invalidationBookmarkName="" int2:hashCode="0tyHOGg/WBc2bv" int2:id="TachYPAC">
      <int2:state int2:value="Rejected" int2:type="AugLoop_Text_Critique"/>
    </int2:bookmark>
    <int2:bookmark int2:bookmarkName="_Int_jI7ZLW8B" int2:invalidationBookmarkName="" int2:hashCode="m/D4/19di8v/ud" int2:id="AsuCjBgP">
      <int2:state int2:value="Rejected" int2:type="AugLoop_Text_Critique"/>
    </int2:bookmark>
    <int2:bookmark int2:bookmarkName="_Int_fpMdOaLT" int2:invalidationBookmarkName="" int2:hashCode="Ulysi/VKFuO/yc" int2:id="0CD1jeLQ">
      <int2:state int2:value="Rejected" int2:type="AugLoop_Text_Critique"/>
    </int2:bookmark>
    <int2:bookmark int2:bookmarkName="_Int_TDr1F9Wt" int2:invalidationBookmarkName="" int2:hashCode="e3+TZqNgMaC5Vf" int2:id="HqXOIlg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7">
    <w:nsid w:val="4f535ac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FFFFFF83"/>
    <w:multiLevelType w:val="singleLevel"/>
    <w:tmpl w:val="A3E4ECA4"/>
    <w:lvl w:ilvl="0">
      <w:start w:val="1"/>
      <w:numFmt w:val="bullet"/>
      <w:pStyle w:val="ListBullet2"/>
      <w:lvlText w:val=""/>
      <w:lvlJc w:val="left"/>
      <w:pPr>
        <w:tabs>
          <w:tab w:val="num" w:pos="720"/>
        </w:tabs>
        <w:ind w:left="720" w:hanging="360"/>
      </w:pPr>
      <w:rPr>
        <w:rFonts w:hint="default" w:ascii="Symbol" w:hAnsi="Symbol"/>
        <w:sz w:val="20"/>
      </w:rPr>
    </w:lvl>
  </w:abstractNum>
  <w:abstractNum w:abstractNumId="1" w15:restartNumberingAfterBreak="0">
    <w:nsid w:val="FFFFFF89"/>
    <w:multiLevelType w:val="singleLevel"/>
    <w:tmpl w:val="570AA88E"/>
    <w:lvl w:ilvl="0">
      <w:start w:val="1"/>
      <w:numFmt w:val="bullet"/>
      <w:pStyle w:val="ListBullet"/>
      <w:lvlText w:val=""/>
      <w:lvlJc w:val="left"/>
      <w:pPr>
        <w:tabs>
          <w:tab w:val="num" w:pos="360"/>
        </w:tabs>
        <w:ind w:left="360" w:hanging="360"/>
      </w:pPr>
      <w:rPr>
        <w:rFonts w:hint="default" w:ascii="Symbol" w:hAnsi="Symbol"/>
        <w:w w:val="100"/>
        <w:sz w:val="24"/>
      </w:rPr>
    </w:lvl>
  </w:abstractNum>
  <w:abstractNum w:abstractNumId="2" w15:restartNumberingAfterBreak="0">
    <w:nsid w:val="00D65013"/>
    <w:multiLevelType w:val="hybridMultilevel"/>
    <w:tmpl w:val="72BC11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24A071D"/>
    <w:multiLevelType w:val="hybridMultilevel"/>
    <w:tmpl w:val="1BEC850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93C6788"/>
    <w:multiLevelType w:val="hybridMultilevel"/>
    <w:tmpl w:val="45B6E9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A9B02BF"/>
    <w:multiLevelType w:val="hybridMultilevel"/>
    <w:tmpl w:val="0E52C5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00BA12E"/>
    <w:multiLevelType w:val="hybridMultilevel"/>
    <w:tmpl w:val="A5927D48"/>
    <w:lvl w:ilvl="0" w:tplc="C57A92F2">
      <w:start w:val="1"/>
      <w:numFmt w:val="bullet"/>
      <w:lvlText w:val=""/>
      <w:lvlJc w:val="left"/>
      <w:pPr>
        <w:ind w:left="360" w:hanging="360"/>
      </w:pPr>
      <w:rPr>
        <w:rFonts w:hint="default" w:ascii="Symbol" w:hAnsi="Symbol"/>
      </w:rPr>
    </w:lvl>
    <w:lvl w:ilvl="1" w:tplc="EDE88E18">
      <w:start w:val="1"/>
      <w:numFmt w:val="bullet"/>
      <w:lvlText w:val="o"/>
      <w:lvlJc w:val="left"/>
      <w:pPr>
        <w:ind w:left="1080" w:hanging="360"/>
      </w:pPr>
      <w:rPr>
        <w:rFonts w:hint="default" w:ascii="Courier New" w:hAnsi="Courier New"/>
      </w:rPr>
    </w:lvl>
    <w:lvl w:ilvl="2" w:tplc="A5041D6C">
      <w:start w:val="1"/>
      <w:numFmt w:val="bullet"/>
      <w:lvlText w:val=""/>
      <w:lvlJc w:val="left"/>
      <w:pPr>
        <w:ind w:left="1800" w:hanging="360"/>
      </w:pPr>
      <w:rPr>
        <w:rFonts w:hint="default" w:ascii="Wingdings" w:hAnsi="Wingdings"/>
      </w:rPr>
    </w:lvl>
    <w:lvl w:ilvl="3" w:tplc="296C840C">
      <w:start w:val="1"/>
      <w:numFmt w:val="bullet"/>
      <w:lvlText w:val=""/>
      <w:lvlJc w:val="left"/>
      <w:pPr>
        <w:ind w:left="2520" w:hanging="360"/>
      </w:pPr>
      <w:rPr>
        <w:rFonts w:hint="default" w:ascii="Symbol" w:hAnsi="Symbol"/>
      </w:rPr>
    </w:lvl>
    <w:lvl w:ilvl="4" w:tplc="4BC418B2">
      <w:start w:val="1"/>
      <w:numFmt w:val="bullet"/>
      <w:lvlText w:val="o"/>
      <w:lvlJc w:val="left"/>
      <w:pPr>
        <w:ind w:left="3240" w:hanging="360"/>
      </w:pPr>
      <w:rPr>
        <w:rFonts w:hint="default" w:ascii="Courier New" w:hAnsi="Courier New"/>
      </w:rPr>
    </w:lvl>
    <w:lvl w:ilvl="5" w:tplc="A8B0DC4C">
      <w:start w:val="1"/>
      <w:numFmt w:val="bullet"/>
      <w:lvlText w:val=""/>
      <w:lvlJc w:val="left"/>
      <w:pPr>
        <w:ind w:left="3960" w:hanging="360"/>
      </w:pPr>
      <w:rPr>
        <w:rFonts w:hint="default" w:ascii="Wingdings" w:hAnsi="Wingdings"/>
      </w:rPr>
    </w:lvl>
    <w:lvl w:ilvl="6" w:tplc="F7E81262">
      <w:start w:val="1"/>
      <w:numFmt w:val="bullet"/>
      <w:lvlText w:val=""/>
      <w:lvlJc w:val="left"/>
      <w:pPr>
        <w:ind w:left="4680" w:hanging="360"/>
      </w:pPr>
      <w:rPr>
        <w:rFonts w:hint="default" w:ascii="Symbol" w:hAnsi="Symbol"/>
      </w:rPr>
    </w:lvl>
    <w:lvl w:ilvl="7" w:tplc="8E329186">
      <w:start w:val="1"/>
      <w:numFmt w:val="bullet"/>
      <w:lvlText w:val="o"/>
      <w:lvlJc w:val="left"/>
      <w:pPr>
        <w:ind w:left="5400" w:hanging="360"/>
      </w:pPr>
      <w:rPr>
        <w:rFonts w:hint="default" w:ascii="Courier New" w:hAnsi="Courier New"/>
      </w:rPr>
    </w:lvl>
    <w:lvl w:ilvl="8" w:tplc="53D810FE">
      <w:start w:val="1"/>
      <w:numFmt w:val="bullet"/>
      <w:lvlText w:val=""/>
      <w:lvlJc w:val="left"/>
      <w:pPr>
        <w:ind w:left="6120" w:hanging="360"/>
      </w:pPr>
      <w:rPr>
        <w:rFonts w:hint="default" w:ascii="Wingdings" w:hAnsi="Wingdings"/>
      </w:rPr>
    </w:lvl>
  </w:abstractNum>
  <w:abstractNum w:abstractNumId="7" w15:restartNumberingAfterBreak="0">
    <w:nsid w:val="147A3A53"/>
    <w:multiLevelType w:val="hybridMultilevel"/>
    <w:tmpl w:val="A2C02B1A"/>
    <w:lvl w:ilvl="0" w:tplc="62BC3A88">
      <w:start w:val="1"/>
      <w:numFmt w:val="bullet"/>
      <w:suff w:val="space"/>
      <w:lvlText w:val=""/>
      <w:lvlJc w:val="left"/>
      <w:pPr>
        <w:ind w:left="288" w:hanging="186"/>
      </w:pPr>
      <w:rPr>
        <w:rFonts w:hint="default" w:ascii="Symbol" w:hAnsi="Symbol" w:eastAsia="Symbol"/>
        <w:sz w:val="24"/>
        <w:szCs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84C4A03"/>
    <w:multiLevelType w:val="hybridMultilevel"/>
    <w:tmpl w:val="0EDEA2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9F75CFA"/>
    <w:multiLevelType w:val="hybridMultilevel"/>
    <w:tmpl w:val="7EA6083E"/>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0" w15:restartNumberingAfterBreak="0">
    <w:nsid w:val="238261F9"/>
    <w:multiLevelType w:val="hybridMultilevel"/>
    <w:tmpl w:val="AAB809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C8E6F0E"/>
    <w:multiLevelType w:val="hybridMultilevel"/>
    <w:tmpl w:val="22903FB2"/>
    <w:lvl w:ilvl="0" w:tplc="EF8EA6C4">
      <w:start w:val="1"/>
      <w:numFmt w:val="bullet"/>
      <w:lvlText w:val="·"/>
      <w:lvlJc w:val="left"/>
      <w:pPr>
        <w:ind w:left="720" w:hanging="360"/>
      </w:pPr>
      <w:rPr>
        <w:rFonts w:hint="default" w:ascii="Symbol" w:hAnsi="Symbol"/>
      </w:rPr>
    </w:lvl>
    <w:lvl w:ilvl="1" w:tplc="35F6A9C6">
      <w:start w:val="1"/>
      <w:numFmt w:val="bullet"/>
      <w:lvlText w:val="o"/>
      <w:lvlJc w:val="left"/>
      <w:pPr>
        <w:ind w:left="1440" w:hanging="360"/>
      </w:pPr>
      <w:rPr>
        <w:rFonts w:hint="default" w:ascii="Courier New" w:hAnsi="Courier New"/>
      </w:rPr>
    </w:lvl>
    <w:lvl w:ilvl="2" w:tplc="A0464D4E">
      <w:start w:val="1"/>
      <w:numFmt w:val="bullet"/>
      <w:lvlText w:val=""/>
      <w:lvlJc w:val="left"/>
      <w:pPr>
        <w:ind w:left="2160" w:hanging="360"/>
      </w:pPr>
      <w:rPr>
        <w:rFonts w:hint="default" w:ascii="Wingdings" w:hAnsi="Wingdings"/>
      </w:rPr>
    </w:lvl>
    <w:lvl w:ilvl="3" w:tplc="3236A0E6">
      <w:start w:val="1"/>
      <w:numFmt w:val="bullet"/>
      <w:lvlText w:val=""/>
      <w:lvlJc w:val="left"/>
      <w:pPr>
        <w:ind w:left="2880" w:hanging="360"/>
      </w:pPr>
      <w:rPr>
        <w:rFonts w:hint="default" w:ascii="Symbol" w:hAnsi="Symbol"/>
      </w:rPr>
    </w:lvl>
    <w:lvl w:ilvl="4" w:tplc="086EA8F8">
      <w:start w:val="1"/>
      <w:numFmt w:val="bullet"/>
      <w:lvlText w:val="o"/>
      <w:lvlJc w:val="left"/>
      <w:pPr>
        <w:ind w:left="3600" w:hanging="360"/>
      </w:pPr>
      <w:rPr>
        <w:rFonts w:hint="default" w:ascii="Courier New" w:hAnsi="Courier New"/>
      </w:rPr>
    </w:lvl>
    <w:lvl w:ilvl="5" w:tplc="D0E21232">
      <w:start w:val="1"/>
      <w:numFmt w:val="bullet"/>
      <w:lvlText w:val=""/>
      <w:lvlJc w:val="left"/>
      <w:pPr>
        <w:ind w:left="4320" w:hanging="360"/>
      </w:pPr>
      <w:rPr>
        <w:rFonts w:hint="default" w:ascii="Wingdings" w:hAnsi="Wingdings"/>
      </w:rPr>
    </w:lvl>
    <w:lvl w:ilvl="6" w:tplc="5560C150">
      <w:start w:val="1"/>
      <w:numFmt w:val="bullet"/>
      <w:lvlText w:val=""/>
      <w:lvlJc w:val="left"/>
      <w:pPr>
        <w:ind w:left="5040" w:hanging="360"/>
      </w:pPr>
      <w:rPr>
        <w:rFonts w:hint="default" w:ascii="Symbol" w:hAnsi="Symbol"/>
      </w:rPr>
    </w:lvl>
    <w:lvl w:ilvl="7" w:tplc="8AC40C2C">
      <w:start w:val="1"/>
      <w:numFmt w:val="bullet"/>
      <w:lvlText w:val="o"/>
      <w:lvlJc w:val="left"/>
      <w:pPr>
        <w:ind w:left="5760" w:hanging="360"/>
      </w:pPr>
      <w:rPr>
        <w:rFonts w:hint="default" w:ascii="Courier New" w:hAnsi="Courier New"/>
      </w:rPr>
    </w:lvl>
    <w:lvl w:ilvl="8" w:tplc="77C8B6B0">
      <w:start w:val="1"/>
      <w:numFmt w:val="bullet"/>
      <w:lvlText w:val=""/>
      <w:lvlJc w:val="left"/>
      <w:pPr>
        <w:ind w:left="6480" w:hanging="360"/>
      </w:pPr>
      <w:rPr>
        <w:rFonts w:hint="default" w:ascii="Wingdings" w:hAnsi="Wingdings"/>
      </w:rPr>
    </w:lvl>
  </w:abstractNum>
  <w:abstractNum w:abstractNumId="12" w15:restartNumberingAfterBreak="0">
    <w:nsid w:val="308A6C6F"/>
    <w:multiLevelType w:val="hybridMultilevel"/>
    <w:tmpl w:val="3A2E7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85468"/>
    <w:multiLevelType w:val="hybridMultilevel"/>
    <w:tmpl w:val="AD10DD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D5E0F93"/>
    <w:multiLevelType w:val="hybridMultilevel"/>
    <w:tmpl w:val="D694A4A8"/>
    <w:lvl w:ilvl="0" w:tplc="664CCC22">
      <w:start w:val="1"/>
      <w:numFmt w:val="bullet"/>
      <w:pStyle w:val="ListBullet3"/>
      <w:lvlText w:val="—"/>
      <w:lvlJc w:val="left"/>
      <w:pPr>
        <w:ind w:left="1080" w:hanging="360"/>
      </w:pPr>
      <w:rPr>
        <w:rFonts w:hint="default" w:ascii="Futura Std Light" w:hAnsi="Futura Std Light"/>
        <w:sz w:val="20"/>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3DEF3660"/>
    <w:multiLevelType w:val="hybridMultilevel"/>
    <w:tmpl w:val="92241DB0"/>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16" w15:restartNumberingAfterBreak="0">
    <w:nsid w:val="3EA924AD"/>
    <w:multiLevelType w:val="hybridMultilevel"/>
    <w:tmpl w:val="720E0D6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FCD5726"/>
    <w:multiLevelType w:val="hybridMultilevel"/>
    <w:tmpl w:val="3014F6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2493EDE"/>
    <w:multiLevelType w:val="hybridMultilevel"/>
    <w:tmpl w:val="36C2FD7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5B91C7F"/>
    <w:multiLevelType w:val="hybridMultilevel"/>
    <w:tmpl w:val="F7D670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8757679"/>
    <w:multiLevelType w:val="multilevel"/>
    <w:tmpl w:val="4D785852"/>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9BB493D"/>
    <w:multiLevelType w:val="hybridMultilevel"/>
    <w:tmpl w:val="C7C680BE"/>
    <w:lvl w:ilvl="0" w:tplc="62BC3A88">
      <w:start w:val="1"/>
      <w:numFmt w:val="bullet"/>
      <w:suff w:val="space"/>
      <w:lvlText w:val=""/>
      <w:lvlJc w:val="left"/>
      <w:pPr>
        <w:ind w:left="288" w:hanging="186"/>
      </w:pPr>
      <w:rPr>
        <w:rFonts w:hint="default" w:ascii="Symbol" w:hAnsi="Symbol" w:eastAsia="Symbol"/>
        <w:sz w:val="24"/>
        <w:szCs w:val="24"/>
      </w:rPr>
    </w:lvl>
    <w:lvl w:ilvl="1" w:tplc="3640AC1E">
      <w:start w:val="1"/>
      <w:numFmt w:val="bullet"/>
      <w:lvlText w:val="•"/>
      <w:lvlJc w:val="left"/>
      <w:pPr>
        <w:ind w:left="734" w:hanging="360"/>
      </w:pPr>
      <w:rPr>
        <w:rFonts w:hint="default"/>
      </w:rPr>
    </w:lvl>
    <w:lvl w:ilvl="2" w:tplc="966C52F6">
      <w:start w:val="1"/>
      <w:numFmt w:val="bullet"/>
      <w:lvlText w:val="•"/>
      <w:lvlJc w:val="left"/>
      <w:pPr>
        <w:ind w:left="1005" w:hanging="360"/>
      </w:pPr>
      <w:rPr>
        <w:rFonts w:hint="default"/>
      </w:rPr>
    </w:lvl>
    <w:lvl w:ilvl="3" w:tplc="28B27FD2">
      <w:start w:val="1"/>
      <w:numFmt w:val="bullet"/>
      <w:lvlText w:val="•"/>
      <w:lvlJc w:val="left"/>
      <w:pPr>
        <w:ind w:left="1277" w:hanging="360"/>
      </w:pPr>
      <w:rPr>
        <w:rFonts w:hint="default"/>
      </w:rPr>
    </w:lvl>
    <w:lvl w:ilvl="4" w:tplc="206E70EE">
      <w:start w:val="1"/>
      <w:numFmt w:val="bullet"/>
      <w:lvlText w:val="•"/>
      <w:lvlJc w:val="left"/>
      <w:pPr>
        <w:ind w:left="1549" w:hanging="360"/>
      </w:pPr>
      <w:rPr>
        <w:rFonts w:hint="default"/>
      </w:rPr>
    </w:lvl>
    <w:lvl w:ilvl="5" w:tplc="F2462DEE">
      <w:start w:val="1"/>
      <w:numFmt w:val="bullet"/>
      <w:lvlText w:val="•"/>
      <w:lvlJc w:val="left"/>
      <w:pPr>
        <w:ind w:left="1821" w:hanging="360"/>
      </w:pPr>
      <w:rPr>
        <w:rFonts w:hint="default"/>
      </w:rPr>
    </w:lvl>
    <w:lvl w:ilvl="6" w:tplc="53BA8F66">
      <w:start w:val="1"/>
      <w:numFmt w:val="bullet"/>
      <w:lvlText w:val="•"/>
      <w:lvlJc w:val="left"/>
      <w:pPr>
        <w:ind w:left="2093" w:hanging="360"/>
      </w:pPr>
      <w:rPr>
        <w:rFonts w:hint="default"/>
      </w:rPr>
    </w:lvl>
    <w:lvl w:ilvl="7" w:tplc="B6B27DEE">
      <w:start w:val="1"/>
      <w:numFmt w:val="bullet"/>
      <w:lvlText w:val="•"/>
      <w:lvlJc w:val="left"/>
      <w:pPr>
        <w:ind w:left="2364" w:hanging="360"/>
      </w:pPr>
      <w:rPr>
        <w:rFonts w:hint="default"/>
      </w:rPr>
    </w:lvl>
    <w:lvl w:ilvl="8" w:tplc="8DDCA2E4">
      <w:start w:val="1"/>
      <w:numFmt w:val="bullet"/>
      <w:lvlText w:val="•"/>
      <w:lvlJc w:val="left"/>
      <w:pPr>
        <w:ind w:left="2636" w:hanging="360"/>
      </w:pPr>
      <w:rPr>
        <w:rFonts w:hint="default"/>
      </w:rPr>
    </w:lvl>
  </w:abstractNum>
  <w:abstractNum w:abstractNumId="22" w15:restartNumberingAfterBreak="0">
    <w:nsid w:val="4B65294A"/>
    <w:multiLevelType w:val="hybridMultilevel"/>
    <w:tmpl w:val="ED8E0AC8"/>
    <w:lvl w:ilvl="0" w:tplc="0409000F">
      <w:start w:val="1"/>
      <w:numFmt w:val="decimal"/>
      <w:lvlText w:val="%1."/>
      <w:lvlJc w:val="left"/>
      <w:pPr>
        <w:ind w:left="720" w:hanging="360"/>
      </w:pPr>
    </w:lvl>
    <w:lvl w:ilvl="1" w:tplc="62BC3A88">
      <w:start w:val="1"/>
      <w:numFmt w:val="bullet"/>
      <w:suff w:val="space"/>
      <w:lvlText w:val=""/>
      <w:lvlJc w:val="left"/>
      <w:pPr>
        <w:ind w:left="1440" w:hanging="360"/>
      </w:pPr>
      <w:rPr>
        <w:rFonts w:hint="default" w:ascii="Symbol" w:hAnsi="Symbol" w:eastAsia="Symbol"/>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071E5E"/>
    <w:multiLevelType w:val="hybridMultilevel"/>
    <w:tmpl w:val="61B6F9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6250B8D"/>
    <w:multiLevelType w:val="hybridMultilevel"/>
    <w:tmpl w:val="BBE2429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8034663"/>
    <w:multiLevelType w:val="hybridMultilevel"/>
    <w:tmpl w:val="EB329B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48647E8"/>
    <w:multiLevelType w:val="hybridMultilevel"/>
    <w:tmpl w:val="93FCC2C0"/>
    <w:lvl w:ilvl="0" w:tplc="848A2BAA">
      <w:start w:val="1"/>
      <w:numFmt w:val="bullet"/>
      <w:lvlText w:val=""/>
      <w:lvlJc w:val="left"/>
      <w:pPr>
        <w:ind w:left="360" w:hanging="360"/>
      </w:pPr>
      <w:rPr>
        <w:rFonts w:hint="default" w:ascii="Symbol" w:hAnsi="Symbol"/>
        <w:color w:val="000000" w:themeColor="text1"/>
      </w:rPr>
    </w:lvl>
    <w:lvl w:ilvl="1" w:tplc="04090001">
      <w:start w:val="1"/>
      <w:numFmt w:val="bullet"/>
      <w:lvlText w:val=""/>
      <w:lvlJc w:val="left"/>
      <w:pPr>
        <w:ind w:left="1080" w:hanging="360"/>
      </w:pPr>
      <w:rPr>
        <w:rFonts w:hint="default" w:ascii="Symbol" w:hAnsi="Symbo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660103F3"/>
    <w:multiLevelType w:val="multilevel"/>
    <w:tmpl w:val="B978D1D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296" w:hanging="576"/>
      </w:pPr>
      <w:rPr>
        <w:rFonts w:hint="default"/>
      </w:rPr>
    </w:lvl>
    <w:lvl w:ilvl="2">
      <w:start w:val="1"/>
      <w:numFmt w:val="decimal"/>
      <w:pStyle w:val="Heading3"/>
      <w:lvlText w:val="%1.%2.%3."/>
      <w:lvlJc w:val="left"/>
      <w:pPr>
        <w:ind w:left="495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73B1CA7"/>
    <w:multiLevelType w:val="hybridMultilevel"/>
    <w:tmpl w:val="E60AAC6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6AEF33A5"/>
    <w:multiLevelType w:val="hybridMultilevel"/>
    <w:tmpl w:val="FB00FC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B9A4674"/>
    <w:multiLevelType w:val="hybridMultilevel"/>
    <w:tmpl w:val="2FAAEC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1DA1463"/>
    <w:multiLevelType w:val="hybridMultilevel"/>
    <w:tmpl w:val="92DC6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525941"/>
    <w:multiLevelType w:val="hybridMultilevel"/>
    <w:tmpl w:val="22B27CE0"/>
    <w:lvl w:ilvl="0" w:tplc="34482900">
      <w:start w:val="1"/>
      <w:numFmt w:val="bullet"/>
      <w:lvlText w:val=""/>
      <w:lvlJc w:val="left"/>
      <w:pPr>
        <w:ind w:left="462" w:hanging="360"/>
      </w:pPr>
      <w:rPr>
        <w:rFonts w:hint="default" w:ascii="Symbol" w:hAnsi="Symbol" w:eastAsia="Symbol"/>
        <w:sz w:val="24"/>
        <w:szCs w:val="24"/>
      </w:rPr>
    </w:lvl>
    <w:lvl w:ilvl="1" w:tplc="3640AC1E">
      <w:start w:val="1"/>
      <w:numFmt w:val="bullet"/>
      <w:lvlText w:val="•"/>
      <w:lvlJc w:val="left"/>
      <w:pPr>
        <w:ind w:left="734" w:hanging="360"/>
      </w:pPr>
      <w:rPr>
        <w:rFonts w:hint="default"/>
      </w:rPr>
    </w:lvl>
    <w:lvl w:ilvl="2" w:tplc="966C52F6">
      <w:start w:val="1"/>
      <w:numFmt w:val="bullet"/>
      <w:lvlText w:val="•"/>
      <w:lvlJc w:val="left"/>
      <w:pPr>
        <w:ind w:left="1005" w:hanging="360"/>
      </w:pPr>
      <w:rPr>
        <w:rFonts w:hint="default"/>
      </w:rPr>
    </w:lvl>
    <w:lvl w:ilvl="3" w:tplc="28B27FD2">
      <w:start w:val="1"/>
      <w:numFmt w:val="bullet"/>
      <w:lvlText w:val="•"/>
      <w:lvlJc w:val="left"/>
      <w:pPr>
        <w:ind w:left="1277" w:hanging="360"/>
      </w:pPr>
      <w:rPr>
        <w:rFonts w:hint="default"/>
      </w:rPr>
    </w:lvl>
    <w:lvl w:ilvl="4" w:tplc="206E70EE">
      <w:start w:val="1"/>
      <w:numFmt w:val="bullet"/>
      <w:lvlText w:val="•"/>
      <w:lvlJc w:val="left"/>
      <w:pPr>
        <w:ind w:left="1549" w:hanging="360"/>
      </w:pPr>
      <w:rPr>
        <w:rFonts w:hint="default"/>
      </w:rPr>
    </w:lvl>
    <w:lvl w:ilvl="5" w:tplc="F2462DEE">
      <w:start w:val="1"/>
      <w:numFmt w:val="bullet"/>
      <w:lvlText w:val="•"/>
      <w:lvlJc w:val="left"/>
      <w:pPr>
        <w:ind w:left="1821" w:hanging="360"/>
      </w:pPr>
      <w:rPr>
        <w:rFonts w:hint="default"/>
      </w:rPr>
    </w:lvl>
    <w:lvl w:ilvl="6" w:tplc="53BA8F66">
      <w:start w:val="1"/>
      <w:numFmt w:val="bullet"/>
      <w:lvlText w:val="•"/>
      <w:lvlJc w:val="left"/>
      <w:pPr>
        <w:ind w:left="2093" w:hanging="360"/>
      </w:pPr>
      <w:rPr>
        <w:rFonts w:hint="default"/>
      </w:rPr>
    </w:lvl>
    <w:lvl w:ilvl="7" w:tplc="B6B27DEE">
      <w:start w:val="1"/>
      <w:numFmt w:val="bullet"/>
      <w:lvlText w:val="•"/>
      <w:lvlJc w:val="left"/>
      <w:pPr>
        <w:ind w:left="2364" w:hanging="360"/>
      </w:pPr>
      <w:rPr>
        <w:rFonts w:hint="default"/>
      </w:rPr>
    </w:lvl>
    <w:lvl w:ilvl="8" w:tplc="8DDCA2E4">
      <w:start w:val="1"/>
      <w:numFmt w:val="bullet"/>
      <w:lvlText w:val="•"/>
      <w:lvlJc w:val="left"/>
      <w:pPr>
        <w:ind w:left="2636" w:hanging="360"/>
      </w:pPr>
      <w:rPr>
        <w:rFonts w:hint="default"/>
      </w:rPr>
    </w:lvl>
  </w:abstractNum>
  <w:abstractNum w:abstractNumId="33" w15:restartNumberingAfterBreak="0">
    <w:nsid w:val="75482265"/>
    <w:multiLevelType w:val="hybridMultilevel"/>
    <w:tmpl w:val="6596B8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626714D"/>
    <w:multiLevelType w:val="hybridMultilevel"/>
    <w:tmpl w:val="E99CAF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9F46049"/>
    <w:multiLevelType w:val="hybridMultilevel"/>
    <w:tmpl w:val="508A1E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F3C63BD"/>
    <w:multiLevelType w:val="hybridMultilevel"/>
    <w:tmpl w:val="07827418"/>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8">
    <w:abstractNumId w:val="37"/>
  </w:num>
  <w:num w:numId="1" w16cid:durableId="1607228018">
    <w:abstractNumId w:val="6"/>
  </w:num>
  <w:num w:numId="2" w16cid:durableId="2122726128">
    <w:abstractNumId w:val="11"/>
  </w:num>
  <w:num w:numId="3" w16cid:durableId="2111586601">
    <w:abstractNumId w:val="27"/>
  </w:num>
  <w:num w:numId="4" w16cid:durableId="2024821816">
    <w:abstractNumId w:val="20"/>
  </w:num>
  <w:num w:numId="5" w16cid:durableId="1566529335">
    <w:abstractNumId w:val="1"/>
  </w:num>
  <w:num w:numId="6" w16cid:durableId="1354725069">
    <w:abstractNumId w:val="0"/>
  </w:num>
  <w:num w:numId="7" w16cid:durableId="451676439">
    <w:abstractNumId w:val="14"/>
  </w:num>
  <w:num w:numId="8" w16cid:durableId="1556694552">
    <w:abstractNumId w:val="33"/>
  </w:num>
  <w:num w:numId="9" w16cid:durableId="2113696552">
    <w:abstractNumId w:val="32"/>
  </w:num>
  <w:num w:numId="10" w16cid:durableId="1959026605">
    <w:abstractNumId w:val="26"/>
  </w:num>
  <w:num w:numId="11" w16cid:durableId="1139111440">
    <w:abstractNumId w:val="3"/>
  </w:num>
  <w:num w:numId="12" w16cid:durableId="1559170587">
    <w:abstractNumId w:val="28"/>
  </w:num>
  <w:num w:numId="13" w16cid:durableId="350421673">
    <w:abstractNumId w:val="16"/>
  </w:num>
  <w:num w:numId="14" w16cid:durableId="1824855952">
    <w:abstractNumId w:val="5"/>
  </w:num>
  <w:num w:numId="15" w16cid:durableId="903757684">
    <w:abstractNumId w:val="9"/>
  </w:num>
  <w:num w:numId="16" w16cid:durableId="1367566281">
    <w:abstractNumId w:val="2"/>
  </w:num>
  <w:num w:numId="17" w16cid:durableId="663120718">
    <w:abstractNumId w:val="29"/>
  </w:num>
  <w:num w:numId="18" w16cid:durableId="2132245364">
    <w:abstractNumId w:val="24"/>
  </w:num>
  <w:num w:numId="19" w16cid:durableId="683213757">
    <w:abstractNumId w:val="31"/>
  </w:num>
  <w:num w:numId="20" w16cid:durableId="930117998">
    <w:abstractNumId w:val="4"/>
  </w:num>
  <w:num w:numId="21" w16cid:durableId="1334986673">
    <w:abstractNumId w:val="19"/>
  </w:num>
  <w:num w:numId="22" w16cid:durableId="991104018">
    <w:abstractNumId w:val="10"/>
  </w:num>
  <w:num w:numId="23" w16cid:durableId="867985849">
    <w:abstractNumId w:val="35"/>
  </w:num>
  <w:num w:numId="24" w16cid:durableId="131212552">
    <w:abstractNumId w:val="13"/>
  </w:num>
  <w:num w:numId="25" w16cid:durableId="1735935251">
    <w:abstractNumId w:val="34"/>
  </w:num>
  <w:num w:numId="26" w16cid:durableId="1641643402">
    <w:abstractNumId w:val="36"/>
  </w:num>
  <w:num w:numId="27" w16cid:durableId="782304514">
    <w:abstractNumId w:val="23"/>
  </w:num>
  <w:num w:numId="28" w16cid:durableId="1906990236">
    <w:abstractNumId w:val="17"/>
  </w:num>
  <w:num w:numId="29" w16cid:durableId="20280087">
    <w:abstractNumId w:val="21"/>
  </w:num>
  <w:num w:numId="30" w16cid:durableId="760951931">
    <w:abstractNumId w:val="25"/>
  </w:num>
  <w:num w:numId="31" w16cid:durableId="633295232">
    <w:abstractNumId w:val="30"/>
  </w:num>
  <w:num w:numId="32" w16cid:durableId="1049113804">
    <w:abstractNumId w:val="8"/>
  </w:num>
  <w:num w:numId="33" w16cid:durableId="804859230">
    <w:abstractNumId w:val="7"/>
  </w:num>
  <w:num w:numId="34" w16cid:durableId="333649903">
    <w:abstractNumId w:val="18"/>
  </w:num>
  <w:num w:numId="35" w16cid:durableId="1535657929">
    <w:abstractNumId w:val="12"/>
  </w:num>
  <w:num w:numId="36" w16cid:durableId="258370201">
    <w:abstractNumId w:val="22"/>
  </w:num>
  <w:num w:numId="37" w16cid:durableId="398672651">
    <w:abstractNumId w:val="15"/>
  </w:num>
  <w:numIdMacAtCleanup w:val="12"/>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US" w:vendorID="64" w:dllVersion="0" w:nlCheck="1" w:checkStyle="0" w:appName="MSWord"/>
  <w:attachedTemplate r:id="rId1"/>
  <w:trackRevisions w:val="false"/>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Q3MTSxMLM0NzczMrJQ0lEKTi0uzszPAykwMa4FAON/8FMtAAAA"/>
    <w:docVar w:name="EN.InstantFormat" w:val="&lt;ENInstantFormat&gt;&lt;Enabled&gt;1&lt;/Enabled&gt;&lt;ScanUnformatted&gt;1&lt;/ScanUnformatted&gt;&lt;ScanChanges&gt;1&lt;/ScanChanges&gt;&lt;Suspended&gt;1&lt;/Suspended&gt;&lt;/ENInstantFormat&gt;"/>
    <w:docVar w:name="EN.Layout" w:val="&lt;ENLayout&gt;&lt;Style&gt;Atmospheric Environmen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2aw5p0kf5fpve0sr8xxreie02sxs9z202x&quot;&gt;Seths EndNote Library&lt;record-ids&gt;&lt;item&gt;662&lt;/item&gt;&lt;item&gt;719&lt;/item&gt;&lt;item&gt;720&lt;/item&gt;&lt;/record-ids&gt;&lt;/item&gt;&lt;/Libraries&gt;"/>
  </w:docVars>
  <w:rsids>
    <w:rsidRoot w:val="001E0DF7"/>
    <w:rsid w:val="0000044D"/>
    <w:rsid w:val="0000209B"/>
    <w:rsid w:val="00002DE6"/>
    <w:rsid w:val="0000372B"/>
    <w:rsid w:val="00003F45"/>
    <w:rsid w:val="0000426C"/>
    <w:rsid w:val="00005715"/>
    <w:rsid w:val="00005C2D"/>
    <w:rsid w:val="00010D35"/>
    <w:rsid w:val="00010DD6"/>
    <w:rsid w:val="000163E5"/>
    <w:rsid w:val="000236FF"/>
    <w:rsid w:val="00023C45"/>
    <w:rsid w:val="00023DD8"/>
    <w:rsid w:val="00023EFD"/>
    <w:rsid w:val="000241E4"/>
    <w:rsid w:val="0002544D"/>
    <w:rsid w:val="00027616"/>
    <w:rsid w:val="000309AC"/>
    <w:rsid w:val="000320D6"/>
    <w:rsid w:val="00033940"/>
    <w:rsid w:val="00034FCB"/>
    <w:rsid w:val="00035D73"/>
    <w:rsid w:val="000376B1"/>
    <w:rsid w:val="00037E60"/>
    <w:rsid w:val="00040EB1"/>
    <w:rsid w:val="00041CB3"/>
    <w:rsid w:val="0004555D"/>
    <w:rsid w:val="00045EE6"/>
    <w:rsid w:val="000464B1"/>
    <w:rsid w:val="0005116E"/>
    <w:rsid w:val="00051C12"/>
    <w:rsid w:val="00052A8F"/>
    <w:rsid w:val="00055D73"/>
    <w:rsid w:val="000578CD"/>
    <w:rsid w:val="000602BE"/>
    <w:rsid w:val="00060663"/>
    <w:rsid w:val="000615EF"/>
    <w:rsid w:val="0006420D"/>
    <w:rsid w:val="000651AE"/>
    <w:rsid w:val="0007007F"/>
    <w:rsid w:val="0007110D"/>
    <w:rsid w:val="000716B7"/>
    <w:rsid w:val="0007200F"/>
    <w:rsid w:val="00073C78"/>
    <w:rsid w:val="0007553B"/>
    <w:rsid w:val="00075841"/>
    <w:rsid w:val="00075B1F"/>
    <w:rsid w:val="000763C2"/>
    <w:rsid w:val="00076B8F"/>
    <w:rsid w:val="00077256"/>
    <w:rsid w:val="00080193"/>
    <w:rsid w:val="00080BDF"/>
    <w:rsid w:val="000818DF"/>
    <w:rsid w:val="00081B25"/>
    <w:rsid w:val="00082665"/>
    <w:rsid w:val="000838D1"/>
    <w:rsid w:val="0008507F"/>
    <w:rsid w:val="000857FA"/>
    <w:rsid w:val="00085D0F"/>
    <w:rsid w:val="000862FB"/>
    <w:rsid w:val="000864FD"/>
    <w:rsid w:val="00090D71"/>
    <w:rsid w:val="00092346"/>
    <w:rsid w:val="00092C5F"/>
    <w:rsid w:val="00094499"/>
    <w:rsid w:val="00096660"/>
    <w:rsid w:val="000971F3"/>
    <w:rsid w:val="000A1380"/>
    <w:rsid w:val="000A14F4"/>
    <w:rsid w:val="000A19E2"/>
    <w:rsid w:val="000A34F0"/>
    <w:rsid w:val="000A365E"/>
    <w:rsid w:val="000A57C4"/>
    <w:rsid w:val="000A67C2"/>
    <w:rsid w:val="000A71BB"/>
    <w:rsid w:val="000B06A7"/>
    <w:rsid w:val="000B19D2"/>
    <w:rsid w:val="000B2B9F"/>
    <w:rsid w:val="000B2C90"/>
    <w:rsid w:val="000B42B6"/>
    <w:rsid w:val="000B4446"/>
    <w:rsid w:val="000B5670"/>
    <w:rsid w:val="000B626E"/>
    <w:rsid w:val="000B6CE8"/>
    <w:rsid w:val="000B73A1"/>
    <w:rsid w:val="000B7AED"/>
    <w:rsid w:val="000C0772"/>
    <w:rsid w:val="000C2E2C"/>
    <w:rsid w:val="000C3A12"/>
    <w:rsid w:val="000C4CD3"/>
    <w:rsid w:val="000C5605"/>
    <w:rsid w:val="000C56A7"/>
    <w:rsid w:val="000C685B"/>
    <w:rsid w:val="000C6C02"/>
    <w:rsid w:val="000C7233"/>
    <w:rsid w:val="000C746A"/>
    <w:rsid w:val="000D0406"/>
    <w:rsid w:val="000D39F5"/>
    <w:rsid w:val="000D736D"/>
    <w:rsid w:val="000E126C"/>
    <w:rsid w:val="000E1E20"/>
    <w:rsid w:val="000E2194"/>
    <w:rsid w:val="000E2A48"/>
    <w:rsid w:val="000E3E2C"/>
    <w:rsid w:val="000E4066"/>
    <w:rsid w:val="000E4090"/>
    <w:rsid w:val="000E606F"/>
    <w:rsid w:val="000E6222"/>
    <w:rsid w:val="000E6581"/>
    <w:rsid w:val="000E73EE"/>
    <w:rsid w:val="000F12DA"/>
    <w:rsid w:val="000F3496"/>
    <w:rsid w:val="000F436C"/>
    <w:rsid w:val="000F446B"/>
    <w:rsid w:val="000F4562"/>
    <w:rsid w:val="000F4A55"/>
    <w:rsid w:val="000F70D9"/>
    <w:rsid w:val="001006B8"/>
    <w:rsid w:val="00100CB1"/>
    <w:rsid w:val="00101641"/>
    <w:rsid w:val="0010241C"/>
    <w:rsid w:val="0010244E"/>
    <w:rsid w:val="00102530"/>
    <w:rsid w:val="0010278F"/>
    <w:rsid w:val="001031E1"/>
    <w:rsid w:val="0010601D"/>
    <w:rsid w:val="00107AFD"/>
    <w:rsid w:val="00110801"/>
    <w:rsid w:val="001115F4"/>
    <w:rsid w:val="00113414"/>
    <w:rsid w:val="00114397"/>
    <w:rsid w:val="00115539"/>
    <w:rsid w:val="00115543"/>
    <w:rsid w:val="00115A7C"/>
    <w:rsid w:val="00120C8D"/>
    <w:rsid w:val="001211E5"/>
    <w:rsid w:val="00123FDF"/>
    <w:rsid w:val="00124A52"/>
    <w:rsid w:val="001252A6"/>
    <w:rsid w:val="00125B49"/>
    <w:rsid w:val="00126D95"/>
    <w:rsid w:val="0013051E"/>
    <w:rsid w:val="00130EF8"/>
    <w:rsid w:val="00131ED0"/>
    <w:rsid w:val="00132079"/>
    <w:rsid w:val="00132E2E"/>
    <w:rsid w:val="00132EA2"/>
    <w:rsid w:val="00133315"/>
    <w:rsid w:val="0013371E"/>
    <w:rsid w:val="00133B26"/>
    <w:rsid w:val="001365C6"/>
    <w:rsid w:val="00141166"/>
    <w:rsid w:val="0014420B"/>
    <w:rsid w:val="0014463F"/>
    <w:rsid w:val="001446BF"/>
    <w:rsid w:val="001470C9"/>
    <w:rsid w:val="00150189"/>
    <w:rsid w:val="00150243"/>
    <w:rsid w:val="0015041E"/>
    <w:rsid w:val="00150B5C"/>
    <w:rsid w:val="00151027"/>
    <w:rsid w:val="00151DE7"/>
    <w:rsid w:val="001533FC"/>
    <w:rsid w:val="00157166"/>
    <w:rsid w:val="00157CCE"/>
    <w:rsid w:val="00160044"/>
    <w:rsid w:val="00162B57"/>
    <w:rsid w:val="00164122"/>
    <w:rsid w:val="0016449C"/>
    <w:rsid w:val="0016468B"/>
    <w:rsid w:val="001647EE"/>
    <w:rsid w:val="00166D96"/>
    <w:rsid w:val="00166FCE"/>
    <w:rsid w:val="001670C4"/>
    <w:rsid w:val="00173A91"/>
    <w:rsid w:val="00173DD5"/>
    <w:rsid w:val="00174F9B"/>
    <w:rsid w:val="001760C5"/>
    <w:rsid w:val="001769F7"/>
    <w:rsid w:val="001776E1"/>
    <w:rsid w:val="00180AF0"/>
    <w:rsid w:val="00181DA3"/>
    <w:rsid w:val="0018332C"/>
    <w:rsid w:val="00183766"/>
    <w:rsid w:val="001859A2"/>
    <w:rsid w:val="00186319"/>
    <w:rsid w:val="00186A19"/>
    <w:rsid w:val="001908EF"/>
    <w:rsid w:val="00191D36"/>
    <w:rsid w:val="00194302"/>
    <w:rsid w:val="00194CFE"/>
    <w:rsid w:val="00195CD2"/>
    <w:rsid w:val="00195D5A"/>
    <w:rsid w:val="0019638B"/>
    <w:rsid w:val="001A000B"/>
    <w:rsid w:val="001A13DC"/>
    <w:rsid w:val="001A19FB"/>
    <w:rsid w:val="001A1B3D"/>
    <w:rsid w:val="001A29A6"/>
    <w:rsid w:val="001A3C6F"/>
    <w:rsid w:val="001A5203"/>
    <w:rsid w:val="001A53BA"/>
    <w:rsid w:val="001A6B4B"/>
    <w:rsid w:val="001A754F"/>
    <w:rsid w:val="001B537B"/>
    <w:rsid w:val="001B538C"/>
    <w:rsid w:val="001B7BBC"/>
    <w:rsid w:val="001C053B"/>
    <w:rsid w:val="001C1700"/>
    <w:rsid w:val="001C2C75"/>
    <w:rsid w:val="001C4F23"/>
    <w:rsid w:val="001C78CA"/>
    <w:rsid w:val="001C7BB6"/>
    <w:rsid w:val="001D0708"/>
    <w:rsid w:val="001D2D06"/>
    <w:rsid w:val="001D360F"/>
    <w:rsid w:val="001D4A70"/>
    <w:rsid w:val="001D4C63"/>
    <w:rsid w:val="001D55E0"/>
    <w:rsid w:val="001D6115"/>
    <w:rsid w:val="001D7B02"/>
    <w:rsid w:val="001D7B68"/>
    <w:rsid w:val="001E0DF7"/>
    <w:rsid w:val="001E28FC"/>
    <w:rsid w:val="001E4730"/>
    <w:rsid w:val="001E572F"/>
    <w:rsid w:val="001E66C3"/>
    <w:rsid w:val="001E6A38"/>
    <w:rsid w:val="001E6F48"/>
    <w:rsid w:val="001F0957"/>
    <w:rsid w:val="001F2DE6"/>
    <w:rsid w:val="001F482E"/>
    <w:rsid w:val="001F5C8B"/>
    <w:rsid w:val="001F7E3B"/>
    <w:rsid w:val="002003BD"/>
    <w:rsid w:val="002006F1"/>
    <w:rsid w:val="00201B2A"/>
    <w:rsid w:val="0020283C"/>
    <w:rsid w:val="00202B74"/>
    <w:rsid w:val="002057F2"/>
    <w:rsid w:val="002078AC"/>
    <w:rsid w:val="00210623"/>
    <w:rsid w:val="00210EFF"/>
    <w:rsid w:val="00210F79"/>
    <w:rsid w:val="00214D08"/>
    <w:rsid w:val="00214DBC"/>
    <w:rsid w:val="002151E2"/>
    <w:rsid w:val="00215C57"/>
    <w:rsid w:val="00216589"/>
    <w:rsid w:val="00220057"/>
    <w:rsid w:val="002204CC"/>
    <w:rsid w:val="00222584"/>
    <w:rsid w:val="00223203"/>
    <w:rsid w:val="0022359D"/>
    <w:rsid w:val="0022407F"/>
    <w:rsid w:val="0022470C"/>
    <w:rsid w:val="002260FD"/>
    <w:rsid w:val="00226461"/>
    <w:rsid w:val="00226DB8"/>
    <w:rsid w:val="002306B4"/>
    <w:rsid w:val="0023073A"/>
    <w:rsid w:val="00231097"/>
    <w:rsid w:val="002330B0"/>
    <w:rsid w:val="00233527"/>
    <w:rsid w:val="00233690"/>
    <w:rsid w:val="00240D65"/>
    <w:rsid w:val="00241BD2"/>
    <w:rsid w:val="002437FC"/>
    <w:rsid w:val="002465F4"/>
    <w:rsid w:val="0024664F"/>
    <w:rsid w:val="002469D1"/>
    <w:rsid w:val="00246FD1"/>
    <w:rsid w:val="0024771E"/>
    <w:rsid w:val="0025471A"/>
    <w:rsid w:val="00255062"/>
    <w:rsid w:val="0025564F"/>
    <w:rsid w:val="00255DAC"/>
    <w:rsid w:val="00256CD9"/>
    <w:rsid w:val="002574E1"/>
    <w:rsid w:val="00260BE1"/>
    <w:rsid w:val="00262955"/>
    <w:rsid w:val="002629FE"/>
    <w:rsid w:val="00266916"/>
    <w:rsid w:val="002673AE"/>
    <w:rsid w:val="00271202"/>
    <w:rsid w:val="00273143"/>
    <w:rsid w:val="00274218"/>
    <w:rsid w:val="00275C4D"/>
    <w:rsid w:val="00277B0D"/>
    <w:rsid w:val="0028005E"/>
    <w:rsid w:val="0028036E"/>
    <w:rsid w:val="00280425"/>
    <w:rsid w:val="002816D5"/>
    <w:rsid w:val="00284E2C"/>
    <w:rsid w:val="00286703"/>
    <w:rsid w:val="00287D98"/>
    <w:rsid w:val="00291702"/>
    <w:rsid w:val="0029211A"/>
    <w:rsid w:val="002923F3"/>
    <w:rsid w:val="0029324A"/>
    <w:rsid w:val="002943F0"/>
    <w:rsid w:val="00295743"/>
    <w:rsid w:val="00296E5B"/>
    <w:rsid w:val="00297AEF"/>
    <w:rsid w:val="002A1233"/>
    <w:rsid w:val="002A1455"/>
    <w:rsid w:val="002A1488"/>
    <w:rsid w:val="002A293B"/>
    <w:rsid w:val="002A3116"/>
    <w:rsid w:val="002A519C"/>
    <w:rsid w:val="002A6BB6"/>
    <w:rsid w:val="002B008C"/>
    <w:rsid w:val="002B2CBF"/>
    <w:rsid w:val="002B30D2"/>
    <w:rsid w:val="002B35DB"/>
    <w:rsid w:val="002B4095"/>
    <w:rsid w:val="002B4852"/>
    <w:rsid w:val="002B4B55"/>
    <w:rsid w:val="002B4F29"/>
    <w:rsid w:val="002B798B"/>
    <w:rsid w:val="002C03ED"/>
    <w:rsid w:val="002C04AF"/>
    <w:rsid w:val="002C107D"/>
    <w:rsid w:val="002C1429"/>
    <w:rsid w:val="002C1DD3"/>
    <w:rsid w:val="002C257B"/>
    <w:rsid w:val="002C2AA9"/>
    <w:rsid w:val="002C2D13"/>
    <w:rsid w:val="002C4175"/>
    <w:rsid w:val="002C44B5"/>
    <w:rsid w:val="002C4E66"/>
    <w:rsid w:val="002C4F17"/>
    <w:rsid w:val="002C69EF"/>
    <w:rsid w:val="002D0593"/>
    <w:rsid w:val="002D0B9B"/>
    <w:rsid w:val="002D1EEF"/>
    <w:rsid w:val="002D379C"/>
    <w:rsid w:val="002D499F"/>
    <w:rsid w:val="002D79F0"/>
    <w:rsid w:val="002D7D7C"/>
    <w:rsid w:val="002E04A7"/>
    <w:rsid w:val="002E0554"/>
    <w:rsid w:val="002E0830"/>
    <w:rsid w:val="002E0FED"/>
    <w:rsid w:val="002E1D70"/>
    <w:rsid w:val="002E1DFB"/>
    <w:rsid w:val="002E3516"/>
    <w:rsid w:val="002E6B40"/>
    <w:rsid w:val="002F0706"/>
    <w:rsid w:val="002F2E72"/>
    <w:rsid w:val="002F501C"/>
    <w:rsid w:val="002F5642"/>
    <w:rsid w:val="002F59C0"/>
    <w:rsid w:val="002F6F2A"/>
    <w:rsid w:val="002F7E8A"/>
    <w:rsid w:val="00300733"/>
    <w:rsid w:val="00300AF2"/>
    <w:rsid w:val="003025E2"/>
    <w:rsid w:val="00306A87"/>
    <w:rsid w:val="003070F6"/>
    <w:rsid w:val="00307CF8"/>
    <w:rsid w:val="003100FE"/>
    <w:rsid w:val="0031126C"/>
    <w:rsid w:val="00313E86"/>
    <w:rsid w:val="00313FB9"/>
    <w:rsid w:val="0031480C"/>
    <w:rsid w:val="00315925"/>
    <w:rsid w:val="00315D07"/>
    <w:rsid w:val="003168D2"/>
    <w:rsid w:val="003221E5"/>
    <w:rsid w:val="00322F31"/>
    <w:rsid w:val="003231E8"/>
    <w:rsid w:val="00324A5E"/>
    <w:rsid w:val="00324EAE"/>
    <w:rsid w:val="0032511B"/>
    <w:rsid w:val="00330630"/>
    <w:rsid w:val="00330882"/>
    <w:rsid w:val="00332758"/>
    <w:rsid w:val="00332DA3"/>
    <w:rsid w:val="00333FC8"/>
    <w:rsid w:val="00334409"/>
    <w:rsid w:val="0033467A"/>
    <w:rsid w:val="00334EAD"/>
    <w:rsid w:val="003354F7"/>
    <w:rsid w:val="003373A8"/>
    <w:rsid w:val="00337BEA"/>
    <w:rsid w:val="00337E11"/>
    <w:rsid w:val="003405F1"/>
    <w:rsid w:val="00340B35"/>
    <w:rsid w:val="00340CDA"/>
    <w:rsid w:val="00342D1B"/>
    <w:rsid w:val="00344084"/>
    <w:rsid w:val="00346D1D"/>
    <w:rsid w:val="00353AAD"/>
    <w:rsid w:val="00354092"/>
    <w:rsid w:val="003548A4"/>
    <w:rsid w:val="00355624"/>
    <w:rsid w:val="0036241E"/>
    <w:rsid w:val="0036513D"/>
    <w:rsid w:val="00365CE1"/>
    <w:rsid w:val="00367935"/>
    <w:rsid w:val="003704FA"/>
    <w:rsid w:val="00371530"/>
    <w:rsid w:val="003735CE"/>
    <w:rsid w:val="00374DA9"/>
    <w:rsid w:val="00375B2C"/>
    <w:rsid w:val="00375BBB"/>
    <w:rsid w:val="00376BD2"/>
    <w:rsid w:val="00377081"/>
    <w:rsid w:val="0037747C"/>
    <w:rsid w:val="00377E69"/>
    <w:rsid w:val="00380D33"/>
    <w:rsid w:val="00381120"/>
    <w:rsid w:val="00381EA2"/>
    <w:rsid w:val="0038233F"/>
    <w:rsid w:val="003844EA"/>
    <w:rsid w:val="003855F3"/>
    <w:rsid w:val="003876D1"/>
    <w:rsid w:val="00390460"/>
    <w:rsid w:val="003906A2"/>
    <w:rsid w:val="003912E3"/>
    <w:rsid w:val="00391748"/>
    <w:rsid w:val="00392118"/>
    <w:rsid w:val="00392797"/>
    <w:rsid w:val="00397B5C"/>
    <w:rsid w:val="003A09A2"/>
    <w:rsid w:val="003A1B55"/>
    <w:rsid w:val="003A49B0"/>
    <w:rsid w:val="003A50B6"/>
    <w:rsid w:val="003B2CD6"/>
    <w:rsid w:val="003B4541"/>
    <w:rsid w:val="003B46DB"/>
    <w:rsid w:val="003B4745"/>
    <w:rsid w:val="003B4C1A"/>
    <w:rsid w:val="003B50DD"/>
    <w:rsid w:val="003B62E8"/>
    <w:rsid w:val="003B7D58"/>
    <w:rsid w:val="003C00D3"/>
    <w:rsid w:val="003C3D0D"/>
    <w:rsid w:val="003C49C3"/>
    <w:rsid w:val="003C5DD6"/>
    <w:rsid w:val="003C72A1"/>
    <w:rsid w:val="003C7EC4"/>
    <w:rsid w:val="003D0F10"/>
    <w:rsid w:val="003D106D"/>
    <w:rsid w:val="003D2323"/>
    <w:rsid w:val="003D2BEF"/>
    <w:rsid w:val="003D36D7"/>
    <w:rsid w:val="003D3EE6"/>
    <w:rsid w:val="003D59C1"/>
    <w:rsid w:val="003D6015"/>
    <w:rsid w:val="003D7417"/>
    <w:rsid w:val="003E0540"/>
    <w:rsid w:val="003E18CD"/>
    <w:rsid w:val="003E274F"/>
    <w:rsid w:val="003E5527"/>
    <w:rsid w:val="003E62BC"/>
    <w:rsid w:val="003E6873"/>
    <w:rsid w:val="003E6AA1"/>
    <w:rsid w:val="003E71E8"/>
    <w:rsid w:val="003E78F0"/>
    <w:rsid w:val="003F3DCE"/>
    <w:rsid w:val="003F5C13"/>
    <w:rsid w:val="003F69A7"/>
    <w:rsid w:val="00401144"/>
    <w:rsid w:val="0040283D"/>
    <w:rsid w:val="00402CFC"/>
    <w:rsid w:val="00404761"/>
    <w:rsid w:val="004058F0"/>
    <w:rsid w:val="004062E5"/>
    <w:rsid w:val="00406EF2"/>
    <w:rsid w:val="00410C96"/>
    <w:rsid w:val="00410D98"/>
    <w:rsid w:val="0041166B"/>
    <w:rsid w:val="00415940"/>
    <w:rsid w:val="004159E1"/>
    <w:rsid w:val="0041641A"/>
    <w:rsid w:val="0042003A"/>
    <w:rsid w:val="00420B76"/>
    <w:rsid w:val="00420ECE"/>
    <w:rsid w:val="004245EA"/>
    <w:rsid w:val="004256E0"/>
    <w:rsid w:val="004259D0"/>
    <w:rsid w:val="00427350"/>
    <w:rsid w:val="00433EAA"/>
    <w:rsid w:val="004353D0"/>
    <w:rsid w:val="00436809"/>
    <w:rsid w:val="00437068"/>
    <w:rsid w:val="00437C1D"/>
    <w:rsid w:val="00437CBB"/>
    <w:rsid w:val="00440D9C"/>
    <w:rsid w:val="00445AB4"/>
    <w:rsid w:val="00445FD2"/>
    <w:rsid w:val="00452A08"/>
    <w:rsid w:val="004533D2"/>
    <w:rsid w:val="00453ACA"/>
    <w:rsid w:val="00454CB2"/>
    <w:rsid w:val="00456048"/>
    <w:rsid w:val="00457D46"/>
    <w:rsid w:val="004604B2"/>
    <w:rsid w:val="00460936"/>
    <w:rsid w:val="00460D34"/>
    <w:rsid w:val="00461CD2"/>
    <w:rsid w:val="00462375"/>
    <w:rsid w:val="00462A84"/>
    <w:rsid w:val="004646AB"/>
    <w:rsid w:val="00465E9C"/>
    <w:rsid w:val="004664DB"/>
    <w:rsid w:val="00467CC0"/>
    <w:rsid w:val="00470B3A"/>
    <w:rsid w:val="004728D5"/>
    <w:rsid w:val="00475295"/>
    <w:rsid w:val="00475F73"/>
    <w:rsid w:val="004766D8"/>
    <w:rsid w:val="0048380D"/>
    <w:rsid w:val="00484386"/>
    <w:rsid w:val="00484621"/>
    <w:rsid w:val="00485FB3"/>
    <w:rsid w:val="00487C39"/>
    <w:rsid w:val="004908EF"/>
    <w:rsid w:val="004911A4"/>
    <w:rsid w:val="00492958"/>
    <w:rsid w:val="00493C14"/>
    <w:rsid w:val="00493DDA"/>
    <w:rsid w:val="00494910"/>
    <w:rsid w:val="00495261"/>
    <w:rsid w:val="00496ADF"/>
    <w:rsid w:val="00497150"/>
    <w:rsid w:val="00497519"/>
    <w:rsid w:val="004979C3"/>
    <w:rsid w:val="004A06E3"/>
    <w:rsid w:val="004A0B01"/>
    <w:rsid w:val="004A1225"/>
    <w:rsid w:val="004A177D"/>
    <w:rsid w:val="004A2E8B"/>
    <w:rsid w:val="004A3067"/>
    <w:rsid w:val="004A3B15"/>
    <w:rsid w:val="004A4A65"/>
    <w:rsid w:val="004A5C50"/>
    <w:rsid w:val="004A5F02"/>
    <w:rsid w:val="004A6221"/>
    <w:rsid w:val="004B0E12"/>
    <w:rsid w:val="004B12F9"/>
    <w:rsid w:val="004B14A6"/>
    <w:rsid w:val="004B1988"/>
    <w:rsid w:val="004B1A1E"/>
    <w:rsid w:val="004B2189"/>
    <w:rsid w:val="004B3A71"/>
    <w:rsid w:val="004B3EB4"/>
    <w:rsid w:val="004B4173"/>
    <w:rsid w:val="004B4AE2"/>
    <w:rsid w:val="004C0938"/>
    <w:rsid w:val="004C211B"/>
    <w:rsid w:val="004C2D36"/>
    <w:rsid w:val="004C5FC8"/>
    <w:rsid w:val="004C660C"/>
    <w:rsid w:val="004C690A"/>
    <w:rsid w:val="004C7AE6"/>
    <w:rsid w:val="004C7F1E"/>
    <w:rsid w:val="004D0300"/>
    <w:rsid w:val="004D04A6"/>
    <w:rsid w:val="004D1011"/>
    <w:rsid w:val="004D3549"/>
    <w:rsid w:val="004D4557"/>
    <w:rsid w:val="004D6CEC"/>
    <w:rsid w:val="004D785E"/>
    <w:rsid w:val="004E07BA"/>
    <w:rsid w:val="004E3FFE"/>
    <w:rsid w:val="004E71A6"/>
    <w:rsid w:val="004F1582"/>
    <w:rsid w:val="004F22DB"/>
    <w:rsid w:val="004F2599"/>
    <w:rsid w:val="004F3A6D"/>
    <w:rsid w:val="004F3BA2"/>
    <w:rsid w:val="004F4442"/>
    <w:rsid w:val="004F661F"/>
    <w:rsid w:val="004F699F"/>
    <w:rsid w:val="004F789E"/>
    <w:rsid w:val="004F7D0A"/>
    <w:rsid w:val="005005D9"/>
    <w:rsid w:val="0050070C"/>
    <w:rsid w:val="00500E0E"/>
    <w:rsid w:val="00501EC7"/>
    <w:rsid w:val="0050215F"/>
    <w:rsid w:val="005028E9"/>
    <w:rsid w:val="00503156"/>
    <w:rsid w:val="00503FAB"/>
    <w:rsid w:val="005041DF"/>
    <w:rsid w:val="0050420F"/>
    <w:rsid w:val="00505809"/>
    <w:rsid w:val="00507451"/>
    <w:rsid w:val="00507746"/>
    <w:rsid w:val="005102C0"/>
    <w:rsid w:val="00511206"/>
    <w:rsid w:val="005118CE"/>
    <w:rsid w:val="005124F1"/>
    <w:rsid w:val="00521D06"/>
    <w:rsid w:val="005233D4"/>
    <w:rsid w:val="0052553D"/>
    <w:rsid w:val="00525735"/>
    <w:rsid w:val="005259DA"/>
    <w:rsid w:val="00525B89"/>
    <w:rsid w:val="00525D3B"/>
    <w:rsid w:val="00526263"/>
    <w:rsid w:val="00530A28"/>
    <w:rsid w:val="00530EEB"/>
    <w:rsid w:val="005343FE"/>
    <w:rsid w:val="00534D81"/>
    <w:rsid w:val="0053547A"/>
    <w:rsid w:val="005372A0"/>
    <w:rsid w:val="00537302"/>
    <w:rsid w:val="00537A31"/>
    <w:rsid w:val="00540377"/>
    <w:rsid w:val="00541581"/>
    <w:rsid w:val="00541708"/>
    <w:rsid w:val="005431FE"/>
    <w:rsid w:val="00547E34"/>
    <w:rsid w:val="00555B66"/>
    <w:rsid w:val="00557341"/>
    <w:rsid w:val="00560940"/>
    <w:rsid w:val="0056096D"/>
    <w:rsid w:val="00560D8A"/>
    <w:rsid w:val="00562632"/>
    <w:rsid w:val="005630B3"/>
    <w:rsid w:val="00563365"/>
    <w:rsid w:val="00563557"/>
    <w:rsid w:val="005638AA"/>
    <w:rsid w:val="00564512"/>
    <w:rsid w:val="00564F8E"/>
    <w:rsid w:val="00565F36"/>
    <w:rsid w:val="00566572"/>
    <w:rsid w:val="005708F7"/>
    <w:rsid w:val="00571B53"/>
    <w:rsid w:val="00571F53"/>
    <w:rsid w:val="00572F5E"/>
    <w:rsid w:val="00573731"/>
    <w:rsid w:val="005756A3"/>
    <w:rsid w:val="005823F8"/>
    <w:rsid w:val="00582DF0"/>
    <w:rsid w:val="005846E8"/>
    <w:rsid w:val="00584ED3"/>
    <w:rsid w:val="0058759A"/>
    <w:rsid w:val="00587A53"/>
    <w:rsid w:val="00590FC3"/>
    <w:rsid w:val="0059141D"/>
    <w:rsid w:val="005928BE"/>
    <w:rsid w:val="00592DD7"/>
    <w:rsid w:val="005930E0"/>
    <w:rsid w:val="00593278"/>
    <w:rsid w:val="00594236"/>
    <w:rsid w:val="005A2D46"/>
    <w:rsid w:val="005A2EDB"/>
    <w:rsid w:val="005A466D"/>
    <w:rsid w:val="005A58FF"/>
    <w:rsid w:val="005A66B7"/>
    <w:rsid w:val="005A78CD"/>
    <w:rsid w:val="005B063A"/>
    <w:rsid w:val="005B0FA8"/>
    <w:rsid w:val="005B282F"/>
    <w:rsid w:val="005B4118"/>
    <w:rsid w:val="005B44BB"/>
    <w:rsid w:val="005B484A"/>
    <w:rsid w:val="005B52FB"/>
    <w:rsid w:val="005B7240"/>
    <w:rsid w:val="005B729C"/>
    <w:rsid w:val="005B7B73"/>
    <w:rsid w:val="005C09D5"/>
    <w:rsid w:val="005C0D29"/>
    <w:rsid w:val="005C2694"/>
    <w:rsid w:val="005C3AB7"/>
    <w:rsid w:val="005C4748"/>
    <w:rsid w:val="005C6CBE"/>
    <w:rsid w:val="005C6D94"/>
    <w:rsid w:val="005C7D81"/>
    <w:rsid w:val="005D1CC7"/>
    <w:rsid w:val="005D2661"/>
    <w:rsid w:val="005D3687"/>
    <w:rsid w:val="005D3EB6"/>
    <w:rsid w:val="005E1EAC"/>
    <w:rsid w:val="005E1EF7"/>
    <w:rsid w:val="005E2518"/>
    <w:rsid w:val="005E3BA7"/>
    <w:rsid w:val="005E45F7"/>
    <w:rsid w:val="005E48F7"/>
    <w:rsid w:val="005E5439"/>
    <w:rsid w:val="005F020D"/>
    <w:rsid w:val="005F06B9"/>
    <w:rsid w:val="005F3F57"/>
    <w:rsid w:val="005F55A6"/>
    <w:rsid w:val="005F69B8"/>
    <w:rsid w:val="005F6CAB"/>
    <w:rsid w:val="005F7783"/>
    <w:rsid w:val="005F7AD6"/>
    <w:rsid w:val="005F7B6E"/>
    <w:rsid w:val="005F7E7A"/>
    <w:rsid w:val="006015FA"/>
    <w:rsid w:val="00601693"/>
    <w:rsid w:val="00604216"/>
    <w:rsid w:val="006047BB"/>
    <w:rsid w:val="00604DD5"/>
    <w:rsid w:val="006075C2"/>
    <w:rsid w:val="00607C02"/>
    <w:rsid w:val="0061068C"/>
    <w:rsid w:val="00611DD1"/>
    <w:rsid w:val="006127F2"/>
    <w:rsid w:val="00613607"/>
    <w:rsid w:val="0061396A"/>
    <w:rsid w:val="00616560"/>
    <w:rsid w:val="00616A5A"/>
    <w:rsid w:val="0061718B"/>
    <w:rsid w:val="00617B3B"/>
    <w:rsid w:val="00624C88"/>
    <w:rsid w:val="00626811"/>
    <w:rsid w:val="00630BA1"/>
    <w:rsid w:val="00630DE3"/>
    <w:rsid w:val="00631E06"/>
    <w:rsid w:val="0063344B"/>
    <w:rsid w:val="00633855"/>
    <w:rsid w:val="00633EE5"/>
    <w:rsid w:val="00634D13"/>
    <w:rsid w:val="00635239"/>
    <w:rsid w:val="00636BA5"/>
    <w:rsid w:val="0063710D"/>
    <w:rsid w:val="0063762C"/>
    <w:rsid w:val="006413F1"/>
    <w:rsid w:val="00641486"/>
    <w:rsid w:val="006419E2"/>
    <w:rsid w:val="00642658"/>
    <w:rsid w:val="00643879"/>
    <w:rsid w:val="00643BE6"/>
    <w:rsid w:val="00644938"/>
    <w:rsid w:val="00646386"/>
    <w:rsid w:val="006509FF"/>
    <w:rsid w:val="00650A75"/>
    <w:rsid w:val="006513C5"/>
    <w:rsid w:val="00651B86"/>
    <w:rsid w:val="00652729"/>
    <w:rsid w:val="006536D1"/>
    <w:rsid w:val="00654DCF"/>
    <w:rsid w:val="00655695"/>
    <w:rsid w:val="00656349"/>
    <w:rsid w:val="006566D1"/>
    <w:rsid w:val="00656D8F"/>
    <w:rsid w:val="00662C32"/>
    <w:rsid w:val="00663637"/>
    <w:rsid w:val="006642EA"/>
    <w:rsid w:val="006653CD"/>
    <w:rsid w:val="0066638F"/>
    <w:rsid w:val="0066674C"/>
    <w:rsid w:val="00667828"/>
    <w:rsid w:val="00667B3E"/>
    <w:rsid w:val="006722DE"/>
    <w:rsid w:val="00672D45"/>
    <w:rsid w:val="00672F5A"/>
    <w:rsid w:val="00673AAA"/>
    <w:rsid w:val="00674D84"/>
    <w:rsid w:val="00675AD3"/>
    <w:rsid w:val="00676ED6"/>
    <w:rsid w:val="0068104C"/>
    <w:rsid w:val="00681C87"/>
    <w:rsid w:val="0068294E"/>
    <w:rsid w:val="00682E41"/>
    <w:rsid w:val="006834FF"/>
    <w:rsid w:val="00685557"/>
    <w:rsid w:val="006869F4"/>
    <w:rsid w:val="00686B44"/>
    <w:rsid w:val="006875B0"/>
    <w:rsid w:val="00691B18"/>
    <w:rsid w:val="0069296D"/>
    <w:rsid w:val="00693715"/>
    <w:rsid w:val="006938CD"/>
    <w:rsid w:val="00694E5D"/>
    <w:rsid w:val="00695700"/>
    <w:rsid w:val="0069587B"/>
    <w:rsid w:val="00697415"/>
    <w:rsid w:val="0069746A"/>
    <w:rsid w:val="006977F9"/>
    <w:rsid w:val="006A2C58"/>
    <w:rsid w:val="006A40E7"/>
    <w:rsid w:val="006A4797"/>
    <w:rsid w:val="006A557A"/>
    <w:rsid w:val="006A6C73"/>
    <w:rsid w:val="006B14DB"/>
    <w:rsid w:val="006B2B20"/>
    <w:rsid w:val="006B3A46"/>
    <w:rsid w:val="006B3AE5"/>
    <w:rsid w:val="006B4617"/>
    <w:rsid w:val="006B5A93"/>
    <w:rsid w:val="006C179D"/>
    <w:rsid w:val="006C47DE"/>
    <w:rsid w:val="006C4B96"/>
    <w:rsid w:val="006D08CD"/>
    <w:rsid w:val="006D2559"/>
    <w:rsid w:val="006D2F4A"/>
    <w:rsid w:val="006D3298"/>
    <w:rsid w:val="006D5DA0"/>
    <w:rsid w:val="006D61C2"/>
    <w:rsid w:val="006E0312"/>
    <w:rsid w:val="006E161A"/>
    <w:rsid w:val="006E284D"/>
    <w:rsid w:val="006E3864"/>
    <w:rsid w:val="006E42E9"/>
    <w:rsid w:val="006E5CC8"/>
    <w:rsid w:val="006E60AF"/>
    <w:rsid w:val="006E7183"/>
    <w:rsid w:val="006E762E"/>
    <w:rsid w:val="006F0034"/>
    <w:rsid w:val="006F106E"/>
    <w:rsid w:val="006F42B9"/>
    <w:rsid w:val="006F4511"/>
    <w:rsid w:val="00701B74"/>
    <w:rsid w:val="00704ED9"/>
    <w:rsid w:val="00706371"/>
    <w:rsid w:val="00707B05"/>
    <w:rsid w:val="00707F48"/>
    <w:rsid w:val="00710133"/>
    <w:rsid w:val="00710715"/>
    <w:rsid w:val="00710A7A"/>
    <w:rsid w:val="0071166D"/>
    <w:rsid w:val="0071204F"/>
    <w:rsid w:val="00712C0D"/>
    <w:rsid w:val="00712E22"/>
    <w:rsid w:val="00713B14"/>
    <w:rsid w:val="00713B89"/>
    <w:rsid w:val="00714934"/>
    <w:rsid w:val="00716C73"/>
    <w:rsid w:val="0072098F"/>
    <w:rsid w:val="00721789"/>
    <w:rsid w:val="00722692"/>
    <w:rsid w:val="007226AE"/>
    <w:rsid w:val="007233C3"/>
    <w:rsid w:val="00724112"/>
    <w:rsid w:val="00724731"/>
    <w:rsid w:val="00724C56"/>
    <w:rsid w:val="00725400"/>
    <w:rsid w:val="0072575E"/>
    <w:rsid w:val="00726950"/>
    <w:rsid w:val="00726DEF"/>
    <w:rsid w:val="00732E87"/>
    <w:rsid w:val="00733D55"/>
    <w:rsid w:val="0073488E"/>
    <w:rsid w:val="00734D99"/>
    <w:rsid w:val="0073618D"/>
    <w:rsid w:val="00736A42"/>
    <w:rsid w:val="0073766F"/>
    <w:rsid w:val="00742FC7"/>
    <w:rsid w:val="007435B3"/>
    <w:rsid w:val="00745D20"/>
    <w:rsid w:val="00747539"/>
    <w:rsid w:val="00747877"/>
    <w:rsid w:val="00751007"/>
    <w:rsid w:val="007510CE"/>
    <w:rsid w:val="00751497"/>
    <w:rsid w:val="00752D31"/>
    <w:rsid w:val="00753B1C"/>
    <w:rsid w:val="0075426D"/>
    <w:rsid w:val="00754B44"/>
    <w:rsid w:val="007551F5"/>
    <w:rsid w:val="00757009"/>
    <w:rsid w:val="00757077"/>
    <w:rsid w:val="00760567"/>
    <w:rsid w:val="0076108B"/>
    <w:rsid w:val="00761C7C"/>
    <w:rsid w:val="00761CAA"/>
    <w:rsid w:val="007658A9"/>
    <w:rsid w:val="00767D64"/>
    <w:rsid w:val="0077161D"/>
    <w:rsid w:val="00771DB6"/>
    <w:rsid w:val="00772575"/>
    <w:rsid w:val="0077320C"/>
    <w:rsid w:val="00774EB0"/>
    <w:rsid w:val="00775627"/>
    <w:rsid w:val="007800E2"/>
    <w:rsid w:val="00780F08"/>
    <w:rsid w:val="00781132"/>
    <w:rsid w:val="00782702"/>
    <w:rsid w:val="00783FA1"/>
    <w:rsid w:val="00784A45"/>
    <w:rsid w:val="00784B74"/>
    <w:rsid w:val="00784D40"/>
    <w:rsid w:val="00786DA4"/>
    <w:rsid w:val="00787161"/>
    <w:rsid w:val="00790187"/>
    <w:rsid w:val="0079434F"/>
    <w:rsid w:val="00794E4E"/>
    <w:rsid w:val="0079539F"/>
    <w:rsid w:val="007956E9"/>
    <w:rsid w:val="00795EB4"/>
    <w:rsid w:val="00797041"/>
    <w:rsid w:val="007A02B2"/>
    <w:rsid w:val="007A0E3F"/>
    <w:rsid w:val="007A1DD2"/>
    <w:rsid w:val="007A2728"/>
    <w:rsid w:val="007A2AEB"/>
    <w:rsid w:val="007A3B35"/>
    <w:rsid w:val="007A47DC"/>
    <w:rsid w:val="007A61D6"/>
    <w:rsid w:val="007B0326"/>
    <w:rsid w:val="007B0CF4"/>
    <w:rsid w:val="007B2A72"/>
    <w:rsid w:val="007B3350"/>
    <w:rsid w:val="007B5945"/>
    <w:rsid w:val="007C18A9"/>
    <w:rsid w:val="007C1992"/>
    <w:rsid w:val="007C43F9"/>
    <w:rsid w:val="007C7082"/>
    <w:rsid w:val="007C7D2C"/>
    <w:rsid w:val="007D157C"/>
    <w:rsid w:val="007D1B7B"/>
    <w:rsid w:val="007D2101"/>
    <w:rsid w:val="007D4879"/>
    <w:rsid w:val="007D51A6"/>
    <w:rsid w:val="007D55E0"/>
    <w:rsid w:val="007D7C33"/>
    <w:rsid w:val="007E0FE3"/>
    <w:rsid w:val="007E306A"/>
    <w:rsid w:val="007E4A16"/>
    <w:rsid w:val="007E5CCC"/>
    <w:rsid w:val="007E76AB"/>
    <w:rsid w:val="007F0587"/>
    <w:rsid w:val="007F15FA"/>
    <w:rsid w:val="007F2939"/>
    <w:rsid w:val="007F2A9F"/>
    <w:rsid w:val="007F2AEA"/>
    <w:rsid w:val="007F3F14"/>
    <w:rsid w:val="007F424A"/>
    <w:rsid w:val="007F487D"/>
    <w:rsid w:val="007F49E0"/>
    <w:rsid w:val="007F7A20"/>
    <w:rsid w:val="008012D8"/>
    <w:rsid w:val="00802B07"/>
    <w:rsid w:val="00802B33"/>
    <w:rsid w:val="0080446E"/>
    <w:rsid w:val="008068E6"/>
    <w:rsid w:val="00806E2A"/>
    <w:rsid w:val="00807110"/>
    <w:rsid w:val="008122E9"/>
    <w:rsid w:val="0081290B"/>
    <w:rsid w:val="00814DE1"/>
    <w:rsid w:val="008151E3"/>
    <w:rsid w:val="00815A2C"/>
    <w:rsid w:val="0081613E"/>
    <w:rsid w:val="00817ABF"/>
    <w:rsid w:val="0082067A"/>
    <w:rsid w:val="008233BD"/>
    <w:rsid w:val="00824700"/>
    <w:rsid w:val="00825728"/>
    <w:rsid w:val="00827863"/>
    <w:rsid w:val="00832795"/>
    <w:rsid w:val="00832F4E"/>
    <w:rsid w:val="008345F8"/>
    <w:rsid w:val="008348B8"/>
    <w:rsid w:val="00834AE9"/>
    <w:rsid w:val="0083515F"/>
    <w:rsid w:val="00836B91"/>
    <w:rsid w:val="00837394"/>
    <w:rsid w:val="00840786"/>
    <w:rsid w:val="008408B8"/>
    <w:rsid w:val="00842DB8"/>
    <w:rsid w:val="00842F3A"/>
    <w:rsid w:val="00844CC4"/>
    <w:rsid w:val="00844D8F"/>
    <w:rsid w:val="00845FE2"/>
    <w:rsid w:val="008467F4"/>
    <w:rsid w:val="0084693B"/>
    <w:rsid w:val="0085588B"/>
    <w:rsid w:val="00855F7F"/>
    <w:rsid w:val="008568B5"/>
    <w:rsid w:val="0086067A"/>
    <w:rsid w:val="00860BD6"/>
    <w:rsid w:val="00860F32"/>
    <w:rsid w:val="00862F8A"/>
    <w:rsid w:val="00865F19"/>
    <w:rsid w:val="0086669E"/>
    <w:rsid w:val="008670C3"/>
    <w:rsid w:val="0086793D"/>
    <w:rsid w:val="0087065C"/>
    <w:rsid w:val="00871B91"/>
    <w:rsid w:val="00872324"/>
    <w:rsid w:val="00875792"/>
    <w:rsid w:val="00880289"/>
    <w:rsid w:val="00882008"/>
    <w:rsid w:val="0088376E"/>
    <w:rsid w:val="00884340"/>
    <w:rsid w:val="00887403"/>
    <w:rsid w:val="00887AC2"/>
    <w:rsid w:val="0089154E"/>
    <w:rsid w:val="008935C5"/>
    <w:rsid w:val="008959CA"/>
    <w:rsid w:val="00895A9D"/>
    <w:rsid w:val="00896CD0"/>
    <w:rsid w:val="008974CC"/>
    <w:rsid w:val="008A00AA"/>
    <w:rsid w:val="008A14A9"/>
    <w:rsid w:val="008A2F75"/>
    <w:rsid w:val="008A31CE"/>
    <w:rsid w:val="008A375F"/>
    <w:rsid w:val="008A4EC1"/>
    <w:rsid w:val="008A6BB8"/>
    <w:rsid w:val="008B1F27"/>
    <w:rsid w:val="008B2C83"/>
    <w:rsid w:val="008B3AC9"/>
    <w:rsid w:val="008B3C58"/>
    <w:rsid w:val="008B5096"/>
    <w:rsid w:val="008B517E"/>
    <w:rsid w:val="008B547D"/>
    <w:rsid w:val="008C01AF"/>
    <w:rsid w:val="008C1B35"/>
    <w:rsid w:val="008C1BAA"/>
    <w:rsid w:val="008C2065"/>
    <w:rsid w:val="008C4AF1"/>
    <w:rsid w:val="008C58D1"/>
    <w:rsid w:val="008C6B22"/>
    <w:rsid w:val="008D0E58"/>
    <w:rsid w:val="008D5314"/>
    <w:rsid w:val="008E00BB"/>
    <w:rsid w:val="008E1984"/>
    <w:rsid w:val="008E2E1C"/>
    <w:rsid w:val="008E4569"/>
    <w:rsid w:val="008E4EC1"/>
    <w:rsid w:val="008E57C3"/>
    <w:rsid w:val="008E5F67"/>
    <w:rsid w:val="008E6132"/>
    <w:rsid w:val="008E7B0B"/>
    <w:rsid w:val="008F0043"/>
    <w:rsid w:val="008F3344"/>
    <w:rsid w:val="008F7171"/>
    <w:rsid w:val="008F77B4"/>
    <w:rsid w:val="008F7D9F"/>
    <w:rsid w:val="008F7E0E"/>
    <w:rsid w:val="009010C3"/>
    <w:rsid w:val="00903276"/>
    <w:rsid w:val="0090430F"/>
    <w:rsid w:val="0090515C"/>
    <w:rsid w:val="009055DE"/>
    <w:rsid w:val="00905601"/>
    <w:rsid w:val="009063EF"/>
    <w:rsid w:val="00907995"/>
    <w:rsid w:val="0091183A"/>
    <w:rsid w:val="00912FE0"/>
    <w:rsid w:val="00913B77"/>
    <w:rsid w:val="00917441"/>
    <w:rsid w:val="00920B2C"/>
    <w:rsid w:val="0092129F"/>
    <w:rsid w:val="0092798C"/>
    <w:rsid w:val="009320FC"/>
    <w:rsid w:val="009321F1"/>
    <w:rsid w:val="00934AE8"/>
    <w:rsid w:val="00934E22"/>
    <w:rsid w:val="00935079"/>
    <w:rsid w:val="00936596"/>
    <w:rsid w:val="00937717"/>
    <w:rsid w:val="00940B58"/>
    <w:rsid w:val="009436AB"/>
    <w:rsid w:val="009442B8"/>
    <w:rsid w:val="00944B81"/>
    <w:rsid w:val="009515D5"/>
    <w:rsid w:val="00951785"/>
    <w:rsid w:val="00951ED5"/>
    <w:rsid w:val="009528CB"/>
    <w:rsid w:val="00953413"/>
    <w:rsid w:val="009538F1"/>
    <w:rsid w:val="00953E27"/>
    <w:rsid w:val="009562B9"/>
    <w:rsid w:val="009565D8"/>
    <w:rsid w:val="00960594"/>
    <w:rsid w:val="009608F5"/>
    <w:rsid w:val="009623B4"/>
    <w:rsid w:val="009676C6"/>
    <w:rsid w:val="00971645"/>
    <w:rsid w:val="0097200A"/>
    <w:rsid w:val="00972930"/>
    <w:rsid w:val="00974353"/>
    <w:rsid w:val="00974773"/>
    <w:rsid w:val="0097590D"/>
    <w:rsid w:val="009802E4"/>
    <w:rsid w:val="00982F8D"/>
    <w:rsid w:val="00985175"/>
    <w:rsid w:val="0098649F"/>
    <w:rsid w:val="00986823"/>
    <w:rsid w:val="009875EC"/>
    <w:rsid w:val="00987726"/>
    <w:rsid w:val="00987E02"/>
    <w:rsid w:val="00991BE0"/>
    <w:rsid w:val="0099351B"/>
    <w:rsid w:val="009936E8"/>
    <w:rsid w:val="0099373A"/>
    <w:rsid w:val="00993845"/>
    <w:rsid w:val="00994056"/>
    <w:rsid w:val="009A05BA"/>
    <w:rsid w:val="009A07CC"/>
    <w:rsid w:val="009A09A2"/>
    <w:rsid w:val="009A28F9"/>
    <w:rsid w:val="009A4868"/>
    <w:rsid w:val="009A4D33"/>
    <w:rsid w:val="009A6E38"/>
    <w:rsid w:val="009A73C7"/>
    <w:rsid w:val="009B673C"/>
    <w:rsid w:val="009B70E0"/>
    <w:rsid w:val="009C0FD1"/>
    <w:rsid w:val="009C1878"/>
    <w:rsid w:val="009C290C"/>
    <w:rsid w:val="009C35A2"/>
    <w:rsid w:val="009C3C12"/>
    <w:rsid w:val="009C4453"/>
    <w:rsid w:val="009C5D8E"/>
    <w:rsid w:val="009C70AC"/>
    <w:rsid w:val="009C7B57"/>
    <w:rsid w:val="009D43D7"/>
    <w:rsid w:val="009D47FC"/>
    <w:rsid w:val="009D7997"/>
    <w:rsid w:val="009D79EC"/>
    <w:rsid w:val="009E1AF4"/>
    <w:rsid w:val="009E28E1"/>
    <w:rsid w:val="009E2AA2"/>
    <w:rsid w:val="009E3D1E"/>
    <w:rsid w:val="009E4E9E"/>
    <w:rsid w:val="009E5321"/>
    <w:rsid w:val="009E5A1B"/>
    <w:rsid w:val="009E6BB0"/>
    <w:rsid w:val="009E7605"/>
    <w:rsid w:val="009F2C31"/>
    <w:rsid w:val="009F5091"/>
    <w:rsid w:val="009F738D"/>
    <w:rsid w:val="009F7A0A"/>
    <w:rsid w:val="00A00A9D"/>
    <w:rsid w:val="00A00CCE"/>
    <w:rsid w:val="00A0260C"/>
    <w:rsid w:val="00A04DAB"/>
    <w:rsid w:val="00A071CF"/>
    <w:rsid w:val="00A07440"/>
    <w:rsid w:val="00A13478"/>
    <w:rsid w:val="00A1673E"/>
    <w:rsid w:val="00A17218"/>
    <w:rsid w:val="00A174E1"/>
    <w:rsid w:val="00A177DD"/>
    <w:rsid w:val="00A20FD0"/>
    <w:rsid w:val="00A221D8"/>
    <w:rsid w:val="00A22830"/>
    <w:rsid w:val="00A2380B"/>
    <w:rsid w:val="00A308E5"/>
    <w:rsid w:val="00A309C8"/>
    <w:rsid w:val="00A317AA"/>
    <w:rsid w:val="00A31DC1"/>
    <w:rsid w:val="00A32277"/>
    <w:rsid w:val="00A32A19"/>
    <w:rsid w:val="00A3337C"/>
    <w:rsid w:val="00A35D90"/>
    <w:rsid w:val="00A36BF2"/>
    <w:rsid w:val="00A36F74"/>
    <w:rsid w:val="00A36FA4"/>
    <w:rsid w:val="00A413D9"/>
    <w:rsid w:val="00A426D2"/>
    <w:rsid w:val="00A42F7C"/>
    <w:rsid w:val="00A4402F"/>
    <w:rsid w:val="00A44548"/>
    <w:rsid w:val="00A50237"/>
    <w:rsid w:val="00A509B0"/>
    <w:rsid w:val="00A512C2"/>
    <w:rsid w:val="00A51758"/>
    <w:rsid w:val="00A54672"/>
    <w:rsid w:val="00A54E6C"/>
    <w:rsid w:val="00A5792E"/>
    <w:rsid w:val="00A616DB"/>
    <w:rsid w:val="00A61ABB"/>
    <w:rsid w:val="00A61BAF"/>
    <w:rsid w:val="00A63BA2"/>
    <w:rsid w:val="00A64212"/>
    <w:rsid w:val="00A6446D"/>
    <w:rsid w:val="00A64F90"/>
    <w:rsid w:val="00A66BCF"/>
    <w:rsid w:val="00A67C53"/>
    <w:rsid w:val="00A67EF5"/>
    <w:rsid w:val="00A7012A"/>
    <w:rsid w:val="00A70498"/>
    <w:rsid w:val="00A7179A"/>
    <w:rsid w:val="00A72E01"/>
    <w:rsid w:val="00A72EB9"/>
    <w:rsid w:val="00A738E9"/>
    <w:rsid w:val="00A75505"/>
    <w:rsid w:val="00A80EC4"/>
    <w:rsid w:val="00A81683"/>
    <w:rsid w:val="00A8220D"/>
    <w:rsid w:val="00A82FBA"/>
    <w:rsid w:val="00A8370D"/>
    <w:rsid w:val="00A83F4A"/>
    <w:rsid w:val="00A84653"/>
    <w:rsid w:val="00A84748"/>
    <w:rsid w:val="00A847D5"/>
    <w:rsid w:val="00A85736"/>
    <w:rsid w:val="00A86292"/>
    <w:rsid w:val="00A9021B"/>
    <w:rsid w:val="00A91F71"/>
    <w:rsid w:val="00A92AAA"/>
    <w:rsid w:val="00A94B32"/>
    <w:rsid w:val="00A96B7E"/>
    <w:rsid w:val="00A97F25"/>
    <w:rsid w:val="00AA00A1"/>
    <w:rsid w:val="00AA0737"/>
    <w:rsid w:val="00AA4F2C"/>
    <w:rsid w:val="00AA5265"/>
    <w:rsid w:val="00AA5C40"/>
    <w:rsid w:val="00AA770E"/>
    <w:rsid w:val="00AB0328"/>
    <w:rsid w:val="00AB128F"/>
    <w:rsid w:val="00AB1365"/>
    <w:rsid w:val="00AB23CD"/>
    <w:rsid w:val="00AB2F73"/>
    <w:rsid w:val="00AB55D3"/>
    <w:rsid w:val="00AB56DF"/>
    <w:rsid w:val="00AB7C8B"/>
    <w:rsid w:val="00AC298A"/>
    <w:rsid w:val="00AC2A03"/>
    <w:rsid w:val="00AC2D60"/>
    <w:rsid w:val="00AC4D92"/>
    <w:rsid w:val="00AC7062"/>
    <w:rsid w:val="00AC7E33"/>
    <w:rsid w:val="00AD1DCE"/>
    <w:rsid w:val="00AD3206"/>
    <w:rsid w:val="00AD4355"/>
    <w:rsid w:val="00AD4D9D"/>
    <w:rsid w:val="00AD6BE9"/>
    <w:rsid w:val="00AD7F3B"/>
    <w:rsid w:val="00AE0143"/>
    <w:rsid w:val="00AE0D0C"/>
    <w:rsid w:val="00AE10F2"/>
    <w:rsid w:val="00AE345B"/>
    <w:rsid w:val="00AE3CD2"/>
    <w:rsid w:val="00AE5298"/>
    <w:rsid w:val="00AE71C1"/>
    <w:rsid w:val="00AE74A1"/>
    <w:rsid w:val="00AE7866"/>
    <w:rsid w:val="00AF0EC4"/>
    <w:rsid w:val="00AF1675"/>
    <w:rsid w:val="00AF236E"/>
    <w:rsid w:val="00AF2D3E"/>
    <w:rsid w:val="00AF3AFB"/>
    <w:rsid w:val="00AF5155"/>
    <w:rsid w:val="00AF5A65"/>
    <w:rsid w:val="00AF6B77"/>
    <w:rsid w:val="00AF6D2D"/>
    <w:rsid w:val="00B00700"/>
    <w:rsid w:val="00B00952"/>
    <w:rsid w:val="00B00B9A"/>
    <w:rsid w:val="00B01366"/>
    <w:rsid w:val="00B0280D"/>
    <w:rsid w:val="00B04244"/>
    <w:rsid w:val="00B05E09"/>
    <w:rsid w:val="00B07FB5"/>
    <w:rsid w:val="00B113F7"/>
    <w:rsid w:val="00B127F3"/>
    <w:rsid w:val="00B12C53"/>
    <w:rsid w:val="00B13406"/>
    <w:rsid w:val="00B13584"/>
    <w:rsid w:val="00B13C61"/>
    <w:rsid w:val="00B13CC9"/>
    <w:rsid w:val="00B13DC4"/>
    <w:rsid w:val="00B1497F"/>
    <w:rsid w:val="00B14E57"/>
    <w:rsid w:val="00B159F8"/>
    <w:rsid w:val="00B16702"/>
    <w:rsid w:val="00B23DC8"/>
    <w:rsid w:val="00B24863"/>
    <w:rsid w:val="00B25E2C"/>
    <w:rsid w:val="00B25F77"/>
    <w:rsid w:val="00B26BDD"/>
    <w:rsid w:val="00B2776E"/>
    <w:rsid w:val="00B30297"/>
    <w:rsid w:val="00B30992"/>
    <w:rsid w:val="00B31374"/>
    <w:rsid w:val="00B329C2"/>
    <w:rsid w:val="00B32A5A"/>
    <w:rsid w:val="00B335ED"/>
    <w:rsid w:val="00B341B1"/>
    <w:rsid w:val="00B346AE"/>
    <w:rsid w:val="00B35530"/>
    <w:rsid w:val="00B35793"/>
    <w:rsid w:val="00B35BD5"/>
    <w:rsid w:val="00B36185"/>
    <w:rsid w:val="00B36C52"/>
    <w:rsid w:val="00B37457"/>
    <w:rsid w:val="00B410A6"/>
    <w:rsid w:val="00B4233A"/>
    <w:rsid w:val="00B46C53"/>
    <w:rsid w:val="00B47320"/>
    <w:rsid w:val="00B473E8"/>
    <w:rsid w:val="00B47C27"/>
    <w:rsid w:val="00B47EE3"/>
    <w:rsid w:val="00B523B2"/>
    <w:rsid w:val="00B52831"/>
    <w:rsid w:val="00B54215"/>
    <w:rsid w:val="00B546EF"/>
    <w:rsid w:val="00B55750"/>
    <w:rsid w:val="00B55B27"/>
    <w:rsid w:val="00B57137"/>
    <w:rsid w:val="00B608D8"/>
    <w:rsid w:val="00B6141D"/>
    <w:rsid w:val="00B62591"/>
    <w:rsid w:val="00B63CB7"/>
    <w:rsid w:val="00B6557A"/>
    <w:rsid w:val="00B72A15"/>
    <w:rsid w:val="00B73204"/>
    <w:rsid w:val="00B7337D"/>
    <w:rsid w:val="00B7338B"/>
    <w:rsid w:val="00B73F5E"/>
    <w:rsid w:val="00B74F5E"/>
    <w:rsid w:val="00B75011"/>
    <w:rsid w:val="00B7742E"/>
    <w:rsid w:val="00B811AD"/>
    <w:rsid w:val="00B815BE"/>
    <w:rsid w:val="00B82093"/>
    <w:rsid w:val="00B82BE4"/>
    <w:rsid w:val="00B839D8"/>
    <w:rsid w:val="00B83D93"/>
    <w:rsid w:val="00B85782"/>
    <w:rsid w:val="00B86071"/>
    <w:rsid w:val="00B86076"/>
    <w:rsid w:val="00B87918"/>
    <w:rsid w:val="00B90308"/>
    <w:rsid w:val="00B93F11"/>
    <w:rsid w:val="00B947D5"/>
    <w:rsid w:val="00B95F9C"/>
    <w:rsid w:val="00BA2719"/>
    <w:rsid w:val="00BA58FC"/>
    <w:rsid w:val="00BB0059"/>
    <w:rsid w:val="00BB0218"/>
    <w:rsid w:val="00BB0E14"/>
    <w:rsid w:val="00BB1890"/>
    <w:rsid w:val="00BB2207"/>
    <w:rsid w:val="00BB2BC5"/>
    <w:rsid w:val="00BB2EFB"/>
    <w:rsid w:val="00BB2F69"/>
    <w:rsid w:val="00BB3CF5"/>
    <w:rsid w:val="00BB42B3"/>
    <w:rsid w:val="00BB488C"/>
    <w:rsid w:val="00BB492A"/>
    <w:rsid w:val="00BB5EC8"/>
    <w:rsid w:val="00BC0019"/>
    <w:rsid w:val="00BC1F25"/>
    <w:rsid w:val="00BC2686"/>
    <w:rsid w:val="00BC3085"/>
    <w:rsid w:val="00BC318D"/>
    <w:rsid w:val="00BC47E8"/>
    <w:rsid w:val="00BC58B6"/>
    <w:rsid w:val="00BC6277"/>
    <w:rsid w:val="00BC6F29"/>
    <w:rsid w:val="00BD0C8A"/>
    <w:rsid w:val="00BD1359"/>
    <w:rsid w:val="00BD2F60"/>
    <w:rsid w:val="00BD4656"/>
    <w:rsid w:val="00BD55D7"/>
    <w:rsid w:val="00BD5B22"/>
    <w:rsid w:val="00BD6793"/>
    <w:rsid w:val="00BE0518"/>
    <w:rsid w:val="00BE0567"/>
    <w:rsid w:val="00BE0693"/>
    <w:rsid w:val="00BE1BD7"/>
    <w:rsid w:val="00BE2B4A"/>
    <w:rsid w:val="00BE5EF4"/>
    <w:rsid w:val="00BF01EF"/>
    <w:rsid w:val="00BF0DB0"/>
    <w:rsid w:val="00BF30D5"/>
    <w:rsid w:val="00BF3783"/>
    <w:rsid w:val="00BF47B2"/>
    <w:rsid w:val="00BF7410"/>
    <w:rsid w:val="00BF76B9"/>
    <w:rsid w:val="00C01AD9"/>
    <w:rsid w:val="00C01BC9"/>
    <w:rsid w:val="00C02795"/>
    <w:rsid w:val="00C02CBE"/>
    <w:rsid w:val="00C0410E"/>
    <w:rsid w:val="00C041A0"/>
    <w:rsid w:val="00C04E89"/>
    <w:rsid w:val="00C053C9"/>
    <w:rsid w:val="00C05BC7"/>
    <w:rsid w:val="00C07E30"/>
    <w:rsid w:val="00C1154D"/>
    <w:rsid w:val="00C14C88"/>
    <w:rsid w:val="00C153BA"/>
    <w:rsid w:val="00C158BD"/>
    <w:rsid w:val="00C16025"/>
    <w:rsid w:val="00C160F1"/>
    <w:rsid w:val="00C20C07"/>
    <w:rsid w:val="00C21911"/>
    <w:rsid w:val="00C2192F"/>
    <w:rsid w:val="00C21F36"/>
    <w:rsid w:val="00C2230A"/>
    <w:rsid w:val="00C23B64"/>
    <w:rsid w:val="00C25254"/>
    <w:rsid w:val="00C26E0C"/>
    <w:rsid w:val="00C272FD"/>
    <w:rsid w:val="00C27436"/>
    <w:rsid w:val="00C3073A"/>
    <w:rsid w:val="00C30BD6"/>
    <w:rsid w:val="00C32779"/>
    <w:rsid w:val="00C3467B"/>
    <w:rsid w:val="00C36988"/>
    <w:rsid w:val="00C4174E"/>
    <w:rsid w:val="00C4317F"/>
    <w:rsid w:val="00C47380"/>
    <w:rsid w:val="00C47B30"/>
    <w:rsid w:val="00C51BD4"/>
    <w:rsid w:val="00C52776"/>
    <w:rsid w:val="00C5584F"/>
    <w:rsid w:val="00C603B9"/>
    <w:rsid w:val="00C60B21"/>
    <w:rsid w:val="00C636AD"/>
    <w:rsid w:val="00C657F1"/>
    <w:rsid w:val="00C65E18"/>
    <w:rsid w:val="00C65FB0"/>
    <w:rsid w:val="00C66C40"/>
    <w:rsid w:val="00C67D11"/>
    <w:rsid w:val="00C71BDF"/>
    <w:rsid w:val="00C73475"/>
    <w:rsid w:val="00C73BD1"/>
    <w:rsid w:val="00C74939"/>
    <w:rsid w:val="00C77645"/>
    <w:rsid w:val="00C818D6"/>
    <w:rsid w:val="00C827FB"/>
    <w:rsid w:val="00C84A11"/>
    <w:rsid w:val="00C85222"/>
    <w:rsid w:val="00C9256D"/>
    <w:rsid w:val="00C93863"/>
    <w:rsid w:val="00C93875"/>
    <w:rsid w:val="00C944D6"/>
    <w:rsid w:val="00CA065F"/>
    <w:rsid w:val="00CA1219"/>
    <w:rsid w:val="00CA1312"/>
    <w:rsid w:val="00CA14C5"/>
    <w:rsid w:val="00CA1999"/>
    <w:rsid w:val="00CA2485"/>
    <w:rsid w:val="00CA49B2"/>
    <w:rsid w:val="00CB0493"/>
    <w:rsid w:val="00CB1079"/>
    <w:rsid w:val="00CB1A1A"/>
    <w:rsid w:val="00CB2860"/>
    <w:rsid w:val="00CB4F66"/>
    <w:rsid w:val="00CB55B7"/>
    <w:rsid w:val="00CB5E0A"/>
    <w:rsid w:val="00CB5FF1"/>
    <w:rsid w:val="00CB6BCD"/>
    <w:rsid w:val="00CB6C6C"/>
    <w:rsid w:val="00CC006F"/>
    <w:rsid w:val="00CC22EB"/>
    <w:rsid w:val="00CC3340"/>
    <w:rsid w:val="00CC3EE1"/>
    <w:rsid w:val="00CC5A60"/>
    <w:rsid w:val="00CD075B"/>
    <w:rsid w:val="00CD1C24"/>
    <w:rsid w:val="00CD2EC9"/>
    <w:rsid w:val="00CD3874"/>
    <w:rsid w:val="00CD4917"/>
    <w:rsid w:val="00CD4DD0"/>
    <w:rsid w:val="00CD5FAC"/>
    <w:rsid w:val="00CD6652"/>
    <w:rsid w:val="00CD7236"/>
    <w:rsid w:val="00CD7CF6"/>
    <w:rsid w:val="00CE097E"/>
    <w:rsid w:val="00CE28FC"/>
    <w:rsid w:val="00CF0072"/>
    <w:rsid w:val="00CF47B2"/>
    <w:rsid w:val="00CF581A"/>
    <w:rsid w:val="00CF626E"/>
    <w:rsid w:val="00D00EDF"/>
    <w:rsid w:val="00D01660"/>
    <w:rsid w:val="00D0193B"/>
    <w:rsid w:val="00D024F2"/>
    <w:rsid w:val="00D05C7F"/>
    <w:rsid w:val="00D07FF5"/>
    <w:rsid w:val="00D10F4C"/>
    <w:rsid w:val="00D14212"/>
    <w:rsid w:val="00D14C46"/>
    <w:rsid w:val="00D15F62"/>
    <w:rsid w:val="00D1616E"/>
    <w:rsid w:val="00D16578"/>
    <w:rsid w:val="00D165EC"/>
    <w:rsid w:val="00D205E7"/>
    <w:rsid w:val="00D218BC"/>
    <w:rsid w:val="00D226A5"/>
    <w:rsid w:val="00D234AE"/>
    <w:rsid w:val="00D2356B"/>
    <w:rsid w:val="00D246C3"/>
    <w:rsid w:val="00D25D90"/>
    <w:rsid w:val="00D268E9"/>
    <w:rsid w:val="00D304EA"/>
    <w:rsid w:val="00D3061F"/>
    <w:rsid w:val="00D31E94"/>
    <w:rsid w:val="00D32F27"/>
    <w:rsid w:val="00D33FD7"/>
    <w:rsid w:val="00D342B3"/>
    <w:rsid w:val="00D37375"/>
    <w:rsid w:val="00D3763E"/>
    <w:rsid w:val="00D37B9F"/>
    <w:rsid w:val="00D401AE"/>
    <w:rsid w:val="00D40DD5"/>
    <w:rsid w:val="00D4335E"/>
    <w:rsid w:val="00D434EB"/>
    <w:rsid w:val="00D43693"/>
    <w:rsid w:val="00D4401F"/>
    <w:rsid w:val="00D442A2"/>
    <w:rsid w:val="00D457D3"/>
    <w:rsid w:val="00D46560"/>
    <w:rsid w:val="00D506CB"/>
    <w:rsid w:val="00D51397"/>
    <w:rsid w:val="00D5317B"/>
    <w:rsid w:val="00D54227"/>
    <w:rsid w:val="00D54366"/>
    <w:rsid w:val="00D54DE4"/>
    <w:rsid w:val="00D56CDF"/>
    <w:rsid w:val="00D571C5"/>
    <w:rsid w:val="00D57853"/>
    <w:rsid w:val="00D611A4"/>
    <w:rsid w:val="00D6125D"/>
    <w:rsid w:val="00D61A0B"/>
    <w:rsid w:val="00D623FA"/>
    <w:rsid w:val="00D62F66"/>
    <w:rsid w:val="00D654B3"/>
    <w:rsid w:val="00D663F8"/>
    <w:rsid w:val="00D665D4"/>
    <w:rsid w:val="00D7008E"/>
    <w:rsid w:val="00D70423"/>
    <w:rsid w:val="00D7072A"/>
    <w:rsid w:val="00D70E22"/>
    <w:rsid w:val="00D727C6"/>
    <w:rsid w:val="00D72B59"/>
    <w:rsid w:val="00D741C9"/>
    <w:rsid w:val="00D74394"/>
    <w:rsid w:val="00D75379"/>
    <w:rsid w:val="00D77A19"/>
    <w:rsid w:val="00D8094E"/>
    <w:rsid w:val="00D80B34"/>
    <w:rsid w:val="00D80BAC"/>
    <w:rsid w:val="00D81B21"/>
    <w:rsid w:val="00D83E0E"/>
    <w:rsid w:val="00D852E1"/>
    <w:rsid w:val="00D85480"/>
    <w:rsid w:val="00D86E6B"/>
    <w:rsid w:val="00D86F4F"/>
    <w:rsid w:val="00D94032"/>
    <w:rsid w:val="00D95727"/>
    <w:rsid w:val="00D964AC"/>
    <w:rsid w:val="00D9686A"/>
    <w:rsid w:val="00D96B54"/>
    <w:rsid w:val="00D96DBA"/>
    <w:rsid w:val="00D97668"/>
    <w:rsid w:val="00DA209E"/>
    <w:rsid w:val="00DA2801"/>
    <w:rsid w:val="00DA29DE"/>
    <w:rsid w:val="00DA4A99"/>
    <w:rsid w:val="00DA502D"/>
    <w:rsid w:val="00DA6928"/>
    <w:rsid w:val="00DA70D7"/>
    <w:rsid w:val="00DA7DA5"/>
    <w:rsid w:val="00DB1261"/>
    <w:rsid w:val="00DB226C"/>
    <w:rsid w:val="00DB284F"/>
    <w:rsid w:val="00DB48DA"/>
    <w:rsid w:val="00DB5008"/>
    <w:rsid w:val="00DB522D"/>
    <w:rsid w:val="00DC0762"/>
    <w:rsid w:val="00DC0F7D"/>
    <w:rsid w:val="00DD029B"/>
    <w:rsid w:val="00DD0471"/>
    <w:rsid w:val="00DD0F64"/>
    <w:rsid w:val="00DD110C"/>
    <w:rsid w:val="00DD601D"/>
    <w:rsid w:val="00DD78BE"/>
    <w:rsid w:val="00DE0BF1"/>
    <w:rsid w:val="00DE22CC"/>
    <w:rsid w:val="00DE281A"/>
    <w:rsid w:val="00DE3CDA"/>
    <w:rsid w:val="00DE759A"/>
    <w:rsid w:val="00DF2070"/>
    <w:rsid w:val="00DF313F"/>
    <w:rsid w:val="00DF37E4"/>
    <w:rsid w:val="00DF3E24"/>
    <w:rsid w:val="00DF40E3"/>
    <w:rsid w:val="00DF4371"/>
    <w:rsid w:val="00DF4596"/>
    <w:rsid w:val="00DF5409"/>
    <w:rsid w:val="00DF5450"/>
    <w:rsid w:val="00DF59AE"/>
    <w:rsid w:val="00DF6F81"/>
    <w:rsid w:val="00E02CD6"/>
    <w:rsid w:val="00E04BE8"/>
    <w:rsid w:val="00E06641"/>
    <w:rsid w:val="00E06C52"/>
    <w:rsid w:val="00E06CDF"/>
    <w:rsid w:val="00E11696"/>
    <w:rsid w:val="00E12B0D"/>
    <w:rsid w:val="00E13AB0"/>
    <w:rsid w:val="00E13C4B"/>
    <w:rsid w:val="00E147BA"/>
    <w:rsid w:val="00E14C67"/>
    <w:rsid w:val="00E15588"/>
    <w:rsid w:val="00E162C4"/>
    <w:rsid w:val="00E20DAE"/>
    <w:rsid w:val="00E214A5"/>
    <w:rsid w:val="00E214A9"/>
    <w:rsid w:val="00E22521"/>
    <w:rsid w:val="00E22CD2"/>
    <w:rsid w:val="00E26222"/>
    <w:rsid w:val="00E27C41"/>
    <w:rsid w:val="00E3172B"/>
    <w:rsid w:val="00E327D1"/>
    <w:rsid w:val="00E32924"/>
    <w:rsid w:val="00E331A4"/>
    <w:rsid w:val="00E3391D"/>
    <w:rsid w:val="00E41109"/>
    <w:rsid w:val="00E44700"/>
    <w:rsid w:val="00E46CCD"/>
    <w:rsid w:val="00E47E87"/>
    <w:rsid w:val="00E50041"/>
    <w:rsid w:val="00E50AF2"/>
    <w:rsid w:val="00E51ADA"/>
    <w:rsid w:val="00E552E1"/>
    <w:rsid w:val="00E569C5"/>
    <w:rsid w:val="00E6002A"/>
    <w:rsid w:val="00E60518"/>
    <w:rsid w:val="00E621F1"/>
    <w:rsid w:val="00E62A10"/>
    <w:rsid w:val="00E62CFD"/>
    <w:rsid w:val="00E6305B"/>
    <w:rsid w:val="00E630FB"/>
    <w:rsid w:val="00E65ECC"/>
    <w:rsid w:val="00E66420"/>
    <w:rsid w:val="00E67680"/>
    <w:rsid w:val="00E70F3A"/>
    <w:rsid w:val="00E71E20"/>
    <w:rsid w:val="00E72295"/>
    <w:rsid w:val="00E72A7C"/>
    <w:rsid w:val="00E72B47"/>
    <w:rsid w:val="00E731CD"/>
    <w:rsid w:val="00E732C5"/>
    <w:rsid w:val="00E75CE2"/>
    <w:rsid w:val="00E76C9E"/>
    <w:rsid w:val="00E76F86"/>
    <w:rsid w:val="00E81D20"/>
    <w:rsid w:val="00E82300"/>
    <w:rsid w:val="00E8290B"/>
    <w:rsid w:val="00E8309C"/>
    <w:rsid w:val="00E8380C"/>
    <w:rsid w:val="00E84C5C"/>
    <w:rsid w:val="00E852D1"/>
    <w:rsid w:val="00E863B3"/>
    <w:rsid w:val="00E873B1"/>
    <w:rsid w:val="00E929D1"/>
    <w:rsid w:val="00E94553"/>
    <w:rsid w:val="00E95733"/>
    <w:rsid w:val="00E95A53"/>
    <w:rsid w:val="00E9645C"/>
    <w:rsid w:val="00E964F5"/>
    <w:rsid w:val="00E9659C"/>
    <w:rsid w:val="00EA1C55"/>
    <w:rsid w:val="00EA2BF6"/>
    <w:rsid w:val="00EA6B21"/>
    <w:rsid w:val="00EB0981"/>
    <w:rsid w:val="00EB0FD9"/>
    <w:rsid w:val="00EB3821"/>
    <w:rsid w:val="00EB409C"/>
    <w:rsid w:val="00EB47CA"/>
    <w:rsid w:val="00EB6B69"/>
    <w:rsid w:val="00EB73CB"/>
    <w:rsid w:val="00EC1E85"/>
    <w:rsid w:val="00EC2BBB"/>
    <w:rsid w:val="00EC3056"/>
    <w:rsid w:val="00EC3492"/>
    <w:rsid w:val="00EC39A4"/>
    <w:rsid w:val="00EC49D6"/>
    <w:rsid w:val="00EC63D0"/>
    <w:rsid w:val="00EC6498"/>
    <w:rsid w:val="00EC66CC"/>
    <w:rsid w:val="00EC7387"/>
    <w:rsid w:val="00EC7388"/>
    <w:rsid w:val="00EC7923"/>
    <w:rsid w:val="00ED0DC7"/>
    <w:rsid w:val="00ED10AF"/>
    <w:rsid w:val="00ED2467"/>
    <w:rsid w:val="00ED3535"/>
    <w:rsid w:val="00ED61FC"/>
    <w:rsid w:val="00ED67FC"/>
    <w:rsid w:val="00ED6B68"/>
    <w:rsid w:val="00EE1CFA"/>
    <w:rsid w:val="00EE3146"/>
    <w:rsid w:val="00EE4ADA"/>
    <w:rsid w:val="00EE5EDD"/>
    <w:rsid w:val="00EE7A5D"/>
    <w:rsid w:val="00EE7AF7"/>
    <w:rsid w:val="00EF0339"/>
    <w:rsid w:val="00EF1B79"/>
    <w:rsid w:val="00EF27B5"/>
    <w:rsid w:val="00EF2875"/>
    <w:rsid w:val="00EF28B2"/>
    <w:rsid w:val="00EF3621"/>
    <w:rsid w:val="00EF5D20"/>
    <w:rsid w:val="00EF6479"/>
    <w:rsid w:val="00F00FE2"/>
    <w:rsid w:val="00F054DC"/>
    <w:rsid w:val="00F05C86"/>
    <w:rsid w:val="00F066F6"/>
    <w:rsid w:val="00F07F93"/>
    <w:rsid w:val="00F104AF"/>
    <w:rsid w:val="00F12265"/>
    <w:rsid w:val="00F13581"/>
    <w:rsid w:val="00F152A6"/>
    <w:rsid w:val="00F15358"/>
    <w:rsid w:val="00F17A15"/>
    <w:rsid w:val="00F17B3D"/>
    <w:rsid w:val="00F2167E"/>
    <w:rsid w:val="00F22F7E"/>
    <w:rsid w:val="00F24CF4"/>
    <w:rsid w:val="00F26176"/>
    <w:rsid w:val="00F26EC0"/>
    <w:rsid w:val="00F35F1F"/>
    <w:rsid w:val="00F3606A"/>
    <w:rsid w:val="00F36558"/>
    <w:rsid w:val="00F36C17"/>
    <w:rsid w:val="00F403A8"/>
    <w:rsid w:val="00F41801"/>
    <w:rsid w:val="00F43059"/>
    <w:rsid w:val="00F43B75"/>
    <w:rsid w:val="00F4664F"/>
    <w:rsid w:val="00F478BA"/>
    <w:rsid w:val="00F47E8A"/>
    <w:rsid w:val="00F527FD"/>
    <w:rsid w:val="00F54CAC"/>
    <w:rsid w:val="00F60160"/>
    <w:rsid w:val="00F60DF7"/>
    <w:rsid w:val="00F624DB"/>
    <w:rsid w:val="00F628AC"/>
    <w:rsid w:val="00F63905"/>
    <w:rsid w:val="00F63AF1"/>
    <w:rsid w:val="00F64F9D"/>
    <w:rsid w:val="00F650A4"/>
    <w:rsid w:val="00F65943"/>
    <w:rsid w:val="00F65C18"/>
    <w:rsid w:val="00F66B35"/>
    <w:rsid w:val="00F702F7"/>
    <w:rsid w:val="00F71A8A"/>
    <w:rsid w:val="00F71D20"/>
    <w:rsid w:val="00F727D9"/>
    <w:rsid w:val="00F7357F"/>
    <w:rsid w:val="00F737F1"/>
    <w:rsid w:val="00F7381E"/>
    <w:rsid w:val="00F73A64"/>
    <w:rsid w:val="00F73FEB"/>
    <w:rsid w:val="00F75537"/>
    <w:rsid w:val="00F81508"/>
    <w:rsid w:val="00F815BD"/>
    <w:rsid w:val="00F83539"/>
    <w:rsid w:val="00F8427A"/>
    <w:rsid w:val="00F84567"/>
    <w:rsid w:val="00F84D84"/>
    <w:rsid w:val="00F84FE5"/>
    <w:rsid w:val="00F8623A"/>
    <w:rsid w:val="00F86E11"/>
    <w:rsid w:val="00F92403"/>
    <w:rsid w:val="00F92643"/>
    <w:rsid w:val="00F9292E"/>
    <w:rsid w:val="00F932C3"/>
    <w:rsid w:val="00F94127"/>
    <w:rsid w:val="00F95218"/>
    <w:rsid w:val="00F95ADA"/>
    <w:rsid w:val="00F96E3C"/>
    <w:rsid w:val="00F970BE"/>
    <w:rsid w:val="00F97F39"/>
    <w:rsid w:val="00FA1F8B"/>
    <w:rsid w:val="00FA53D9"/>
    <w:rsid w:val="00FA5664"/>
    <w:rsid w:val="00FB446C"/>
    <w:rsid w:val="00FB4F65"/>
    <w:rsid w:val="00FB4FF4"/>
    <w:rsid w:val="00FB5AFE"/>
    <w:rsid w:val="00FB6EE2"/>
    <w:rsid w:val="00FB7538"/>
    <w:rsid w:val="00FB7726"/>
    <w:rsid w:val="00FC10A8"/>
    <w:rsid w:val="00FC113E"/>
    <w:rsid w:val="00FC4D08"/>
    <w:rsid w:val="00FC537F"/>
    <w:rsid w:val="00FC57CB"/>
    <w:rsid w:val="00FD2273"/>
    <w:rsid w:val="00FD432C"/>
    <w:rsid w:val="00FD5DF2"/>
    <w:rsid w:val="00FD6824"/>
    <w:rsid w:val="00FD6ABB"/>
    <w:rsid w:val="00FD70C9"/>
    <w:rsid w:val="00FD73AD"/>
    <w:rsid w:val="00FD7D31"/>
    <w:rsid w:val="00FE0B97"/>
    <w:rsid w:val="00FE1380"/>
    <w:rsid w:val="00FE2FA3"/>
    <w:rsid w:val="00FE47D3"/>
    <w:rsid w:val="00FE4BF8"/>
    <w:rsid w:val="00FE58B7"/>
    <w:rsid w:val="00FE592D"/>
    <w:rsid w:val="00FE6604"/>
    <w:rsid w:val="00FE7AEB"/>
    <w:rsid w:val="00FF05B1"/>
    <w:rsid w:val="00FF064B"/>
    <w:rsid w:val="00FF3752"/>
    <w:rsid w:val="00FF3C87"/>
    <w:rsid w:val="00FF4290"/>
    <w:rsid w:val="00FF53E4"/>
    <w:rsid w:val="00FF6603"/>
    <w:rsid w:val="00FF6818"/>
    <w:rsid w:val="00FF6F7F"/>
    <w:rsid w:val="00FF7D4A"/>
    <w:rsid w:val="0295C2A6"/>
    <w:rsid w:val="04F5CDC0"/>
    <w:rsid w:val="06B9749D"/>
    <w:rsid w:val="083689FD"/>
    <w:rsid w:val="0DB9F614"/>
    <w:rsid w:val="0DCA3177"/>
    <w:rsid w:val="0E9BE6B8"/>
    <w:rsid w:val="100942DB"/>
    <w:rsid w:val="12653372"/>
    <w:rsid w:val="12814503"/>
    <w:rsid w:val="15915569"/>
    <w:rsid w:val="1F911EC7"/>
    <w:rsid w:val="201546DC"/>
    <w:rsid w:val="21FB7D93"/>
    <w:rsid w:val="2570F207"/>
    <w:rsid w:val="26D6C188"/>
    <w:rsid w:val="2791340C"/>
    <w:rsid w:val="29ED671B"/>
    <w:rsid w:val="2E624877"/>
    <w:rsid w:val="30B998FB"/>
    <w:rsid w:val="36E41B22"/>
    <w:rsid w:val="3A0B786B"/>
    <w:rsid w:val="3C931E39"/>
    <w:rsid w:val="3D44A645"/>
    <w:rsid w:val="3E9B28C5"/>
    <w:rsid w:val="473B1BF2"/>
    <w:rsid w:val="4F38D557"/>
    <w:rsid w:val="52707619"/>
    <w:rsid w:val="52BFC20B"/>
    <w:rsid w:val="5499FD96"/>
    <w:rsid w:val="55E1F916"/>
    <w:rsid w:val="572ABEDF"/>
    <w:rsid w:val="5C607704"/>
    <w:rsid w:val="5C649720"/>
    <w:rsid w:val="5D9B2464"/>
    <w:rsid w:val="616FA81F"/>
    <w:rsid w:val="63B5368A"/>
    <w:rsid w:val="65DCF163"/>
    <w:rsid w:val="67110B39"/>
    <w:rsid w:val="69E5F5A9"/>
    <w:rsid w:val="6AA4080C"/>
    <w:rsid w:val="6B531E01"/>
    <w:rsid w:val="71C25F85"/>
    <w:rsid w:val="7B6BE531"/>
    <w:rsid w:val="7F2EAC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C069D8"/>
  <w15:docId w15:val="{4120EEDB-C7B2-46DC-BAAF-00296B2121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3821"/>
    <w:pPr>
      <w:spacing w:before="240" w:after="240"/>
    </w:pPr>
  </w:style>
  <w:style w:type="paragraph" w:styleId="Heading1">
    <w:name w:val="heading 1"/>
    <w:basedOn w:val="Normal"/>
    <w:next w:val="Normal"/>
    <w:link w:val="Heading1Char"/>
    <w:uiPriority w:val="9"/>
    <w:qFormat/>
    <w:rsid w:val="00BC6277"/>
    <w:pPr>
      <w:keepNext/>
      <w:keepLines/>
      <w:numPr>
        <w:numId w:val="3"/>
      </w:numPr>
      <w:pBdr>
        <w:bottom w:val="single" w:color="auto" w:sz="4" w:space="1"/>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00B9A"/>
    <w:pPr>
      <w:keepNext/>
      <w:keepLines/>
      <w:numPr>
        <w:ilvl w:val="1"/>
        <w:numId w:val="3"/>
      </w:numPr>
      <w:spacing w:before="360" w:after="120"/>
      <w:ind w:left="0" w:firstLine="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B00B9A"/>
    <w:pPr>
      <w:keepNext/>
      <w:keepLines/>
      <w:numPr>
        <w:ilvl w:val="2"/>
        <w:numId w:val="3"/>
      </w:numPr>
      <w:spacing w:after="120"/>
      <w:ind w:left="0" w:firstLine="0"/>
      <w:outlineLvl w:val="2"/>
    </w:pPr>
    <w:rPr>
      <w:rFonts w:eastAsiaTheme="majorEastAsia" w:cstheme="majorBidi"/>
      <w:i/>
      <w:sz w:val="24"/>
      <w:szCs w:val="24"/>
    </w:rPr>
  </w:style>
  <w:style w:type="paragraph" w:styleId="Heading4">
    <w:name w:val="heading 4"/>
    <w:basedOn w:val="Normal"/>
    <w:next w:val="Normal"/>
    <w:link w:val="Heading4Char"/>
    <w:uiPriority w:val="9"/>
    <w:unhideWhenUsed/>
    <w:qFormat/>
    <w:rsid w:val="00AD1DCE"/>
    <w:pPr>
      <w:keepNext/>
      <w:keepLines/>
      <w:numPr>
        <w:ilvl w:val="3"/>
        <w:numId w:val="3"/>
      </w:numPr>
      <w:spacing w:before="40" w:after="0"/>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87065C"/>
    <w:pPr>
      <w:keepNext/>
      <w:keepLines/>
      <w:numPr>
        <w:ilvl w:val="4"/>
        <w:numId w:val="3"/>
      </w:numPr>
      <w:spacing w:before="40" w:after="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87065C"/>
    <w:pPr>
      <w:keepNext/>
      <w:keepLines/>
      <w:numPr>
        <w:ilvl w:val="5"/>
        <w:numId w:val="3"/>
      </w:numPr>
      <w:spacing w:before="40" w:after="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rsid w:val="0087065C"/>
    <w:pPr>
      <w:keepNext/>
      <w:keepLines/>
      <w:numPr>
        <w:ilvl w:val="6"/>
        <w:numId w:val="3"/>
      </w:numPr>
      <w:spacing w:before="40" w:after="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87065C"/>
    <w:pPr>
      <w:keepNext/>
      <w:keepLines/>
      <w:numPr>
        <w:ilvl w:val="7"/>
        <w:numId w:val="3"/>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65C"/>
    <w:pPr>
      <w:keepNext/>
      <w:keepLines/>
      <w:numPr>
        <w:ilvl w:val="8"/>
        <w:numId w:val="3"/>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80446E"/>
    <w:rPr>
      <w:color w:val="808080"/>
    </w:rPr>
  </w:style>
  <w:style w:type="character" w:styleId="entries" w:customStyle="1">
    <w:name w:val="entries"/>
    <w:basedOn w:val="DefaultParagraphFont"/>
    <w:uiPriority w:val="1"/>
    <w:rsid w:val="0080446E"/>
    <w:rPr>
      <w:rFonts w:ascii="Times New Roman" w:hAnsi="Times New Roman"/>
      <w:sz w:val="14"/>
    </w:rPr>
  </w:style>
  <w:style w:type="paragraph" w:styleId="BalloonText">
    <w:name w:val="Balloon Text"/>
    <w:basedOn w:val="Normal"/>
    <w:link w:val="BalloonTextChar"/>
    <w:uiPriority w:val="99"/>
    <w:semiHidden/>
    <w:unhideWhenUsed/>
    <w:rsid w:val="0080446E"/>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80446E"/>
    <w:rPr>
      <w:rFonts w:ascii="Tahoma" w:hAnsi="Tahoma" w:cs="Tahoma"/>
      <w:sz w:val="16"/>
      <w:szCs w:val="16"/>
    </w:rPr>
  </w:style>
  <w:style w:type="character" w:styleId="memotext" w:customStyle="1">
    <w:name w:val="memo text"/>
    <w:basedOn w:val="DefaultParagraphFont"/>
    <w:uiPriority w:val="1"/>
    <w:rsid w:val="0080446E"/>
    <w:rPr>
      <w:rFonts w:ascii="Arial" w:hAnsi="Arial"/>
      <w:sz w:val="22"/>
    </w:rPr>
  </w:style>
  <w:style w:type="paragraph" w:styleId="Header">
    <w:name w:val="header"/>
    <w:basedOn w:val="Normal"/>
    <w:link w:val="HeaderChar"/>
    <w:uiPriority w:val="99"/>
    <w:unhideWhenUsed/>
    <w:rsid w:val="00E331A4"/>
    <w:pPr>
      <w:tabs>
        <w:tab w:val="center" w:pos="4680"/>
        <w:tab w:val="right" w:pos="9360"/>
      </w:tabs>
      <w:spacing w:after="0"/>
    </w:pPr>
  </w:style>
  <w:style w:type="character" w:styleId="HeaderChar" w:customStyle="1">
    <w:name w:val="Header Char"/>
    <w:basedOn w:val="DefaultParagraphFont"/>
    <w:link w:val="Header"/>
    <w:uiPriority w:val="99"/>
    <w:rsid w:val="00E331A4"/>
  </w:style>
  <w:style w:type="paragraph" w:styleId="Footer">
    <w:name w:val="footer"/>
    <w:basedOn w:val="Normal"/>
    <w:link w:val="FooterChar"/>
    <w:uiPriority w:val="99"/>
    <w:unhideWhenUsed/>
    <w:rsid w:val="00E331A4"/>
    <w:pPr>
      <w:tabs>
        <w:tab w:val="center" w:pos="4680"/>
        <w:tab w:val="right" w:pos="9360"/>
      </w:tabs>
      <w:spacing w:after="0"/>
    </w:pPr>
  </w:style>
  <w:style w:type="character" w:styleId="FooterChar" w:customStyle="1">
    <w:name w:val="Footer Char"/>
    <w:basedOn w:val="DefaultParagraphFont"/>
    <w:link w:val="Footer"/>
    <w:uiPriority w:val="99"/>
    <w:rsid w:val="00E331A4"/>
  </w:style>
  <w:style w:type="table" w:styleId="TableGrid">
    <w:name w:val="Table Grid"/>
    <w:basedOn w:val="TableNormal"/>
    <w:uiPriority w:val="59"/>
    <w:rsid w:val="00151027"/>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9676C6"/>
    <w:pPr>
      <w:ind w:left="720"/>
      <w:contextualSpacing/>
    </w:pPr>
  </w:style>
  <w:style w:type="character" w:styleId="Hyperlink">
    <w:name w:val="Hyperlink"/>
    <w:basedOn w:val="DefaultParagraphFont"/>
    <w:uiPriority w:val="99"/>
    <w:unhideWhenUsed/>
    <w:rsid w:val="009676C6"/>
    <w:rPr>
      <w:color w:val="0000FF" w:themeColor="hyperlink"/>
      <w:u w:val="single"/>
    </w:rPr>
  </w:style>
  <w:style w:type="character" w:styleId="FollowedHyperlink">
    <w:name w:val="FollowedHyperlink"/>
    <w:basedOn w:val="DefaultParagraphFont"/>
    <w:uiPriority w:val="99"/>
    <w:semiHidden/>
    <w:unhideWhenUsed/>
    <w:rsid w:val="00604216"/>
    <w:rPr>
      <w:color w:val="800080" w:themeColor="followedHyperlink"/>
      <w:u w:val="single"/>
    </w:rPr>
  </w:style>
  <w:style w:type="paragraph" w:styleId="s2" w:customStyle="1">
    <w:name w:val="s2"/>
    <w:basedOn w:val="Normal"/>
    <w:rsid w:val="00B32A5A"/>
    <w:pPr>
      <w:spacing w:before="100" w:beforeAutospacing="1" w:after="100" w:afterAutospacing="1"/>
    </w:pPr>
    <w:rPr>
      <w:rFonts w:ascii="Calibri" w:hAnsi="Calibri" w:cs="Calibri"/>
    </w:rPr>
  </w:style>
  <w:style w:type="character" w:styleId="s3" w:customStyle="1">
    <w:name w:val="s3"/>
    <w:basedOn w:val="DefaultParagraphFont"/>
    <w:rsid w:val="00B32A5A"/>
  </w:style>
  <w:style w:type="paragraph" w:styleId="NoSpacing">
    <w:name w:val="No Spacing"/>
    <w:link w:val="NoSpacingChar"/>
    <w:uiPriority w:val="1"/>
    <w:qFormat/>
    <w:rsid w:val="005E45F7"/>
    <w:pPr>
      <w:keepNext/>
      <w:spacing w:after="0"/>
    </w:pPr>
    <w:rPr>
      <w:rFonts w:eastAsiaTheme="minorEastAsia"/>
      <w:szCs w:val="24"/>
    </w:rPr>
  </w:style>
  <w:style w:type="character" w:styleId="Heading1Char" w:customStyle="1">
    <w:name w:val="Heading 1 Char"/>
    <w:basedOn w:val="DefaultParagraphFont"/>
    <w:link w:val="Heading1"/>
    <w:uiPriority w:val="9"/>
    <w:rsid w:val="00BC6277"/>
    <w:rPr>
      <w:rFonts w:eastAsiaTheme="majorEastAsia" w:cstheme="majorBidi"/>
      <w:b/>
      <w:sz w:val="32"/>
      <w:szCs w:val="32"/>
    </w:rPr>
  </w:style>
  <w:style w:type="character" w:styleId="Heading2Char" w:customStyle="1">
    <w:name w:val="Heading 2 Char"/>
    <w:basedOn w:val="DefaultParagraphFont"/>
    <w:link w:val="Heading2"/>
    <w:uiPriority w:val="9"/>
    <w:rsid w:val="00B00B9A"/>
    <w:rPr>
      <w:rFonts w:eastAsiaTheme="majorEastAsia" w:cstheme="majorBidi"/>
      <w:b/>
      <w:sz w:val="26"/>
      <w:szCs w:val="26"/>
    </w:rPr>
  </w:style>
  <w:style w:type="paragraph" w:styleId="PlainText">
    <w:name w:val="Plain Text"/>
    <w:basedOn w:val="Normal"/>
    <w:link w:val="PlainTextChar"/>
    <w:uiPriority w:val="99"/>
    <w:semiHidden/>
    <w:unhideWhenUsed/>
    <w:rsid w:val="000A34F0"/>
    <w:pPr>
      <w:spacing w:after="0"/>
    </w:pPr>
    <w:rPr>
      <w:rFonts w:ascii="Calibri" w:hAnsi="Calibri" w:cs="Consolas"/>
      <w:szCs w:val="21"/>
    </w:rPr>
  </w:style>
  <w:style w:type="character" w:styleId="PlainTextChar" w:customStyle="1">
    <w:name w:val="Plain Text Char"/>
    <w:basedOn w:val="DefaultParagraphFont"/>
    <w:link w:val="PlainText"/>
    <w:uiPriority w:val="99"/>
    <w:semiHidden/>
    <w:rsid w:val="000A34F0"/>
    <w:rPr>
      <w:rFonts w:ascii="Calibri" w:hAnsi="Calibri" w:cs="Consolas"/>
      <w:szCs w:val="21"/>
    </w:rPr>
  </w:style>
  <w:style w:type="paragraph" w:styleId="TOCHeading">
    <w:name w:val="TOC Heading"/>
    <w:basedOn w:val="Heading1"/>
    <w:next w:val="Normal"/>
    <w:uiPriority w:val="39"/>
    <w:unhideWhenUsed/>
    <w:qFormat/>
    <w:rsid w:val="000A34F0"/>
    <w:pPr>
      <w:spacing w:after="0" w:line="259" w:lineRule="auto"/>
      <w:outlineLvl w:val="9"/>
    </w:pPr>
    <w:rPr>
      <w:rFonts w:asciiTheme="majorHAnsi" w:hAnsiTheme="majorHAnsi"/>
      <w:b w:val="0"/>
      <w:color w:val="365F91" w:themeColor="accent1" w:themeShade="BF"/>
    </w:rPr>
  </w:style>
  <w:style w:type="paragraph" w:styleId="TOC1">
    <w:name w:val="toc 1"/>
    <w:basedOn w:val="Normal"/>
    <w:next w:val="Normal"/>
    <w:autoRedefine/>
    <w:uiPriority w:val="39"/>
    <w:unhideWhenUsed/>
    <w:rsid w:val="0028005E"/>
    <w:pPr>
      <w:spacing w:after="120"/>
    </w:pPr>
    <w:rPr>
      <w:bCs/>
      <w:szCs w:val="20"/>
    </w:rPr>
  </w:style>
  <w:style w:type="paragraph" w:styleId="TOC2">
    <w:name w:val="toc 2"/>
    <w:basedOn w:val="Normal"/>
    <w:next w:val="Normal"/>
    <w:autoRedefine/>
    <w:uiPriority w:val="39"/>
    <w:unhideWhenUsed/>
    <w:rsid w:val="00494910"/>
    <w:pPr>
      <w:spacing w:before="120" w:after="0"/>
      <w:ind w:left="220"/>
    </w:pPr>
    <w:rPr>
      <w:i/>
      <w:iCs/>
      <w:szCs w:val="20"/>
    </w:rPr>
  </w:style>
  <w:style w:type="paragraph" w:styleId="Title">
    <w:name w:val="Title"/>
    <w:basedOn w:val="Normal"/>
    <w:next w:val="Normal"/>
    <w:link w:val="TitleChar"/>
    <w:uiPriority w:val="10"/>
    <w:qFormat/>
    <w:rsid w:val="00693715"/>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693715"/>
    <w:rPr>
      <w:rFonts w:asciiTheme="majorHAnsi" w:hAnsiTheme="majorHAnsi" w:eastAsiaTheme="majorEastAsia" w:cstheme="majorBidi"/>
      <w:color w:val="17365D" w:themeColor="text2" w:themeShade="BF"/>
      <w:spacing w:val="5"/>
      <w:kern w:val="28"/>
      <w:sz w:val="52"/>
      <w:szCs w:val="52"/>
    </w:rPr>
  </w:style>
  <w:style w:type="paragraph" w:styleId="TitlePage" w:customStyle="1">
    <w:name w:val="Title Page"/>
    <w:basedOn w:val="Normal"/>
    <w:rsid w:val="00693715"/>
    <w:pPr>
      <w:spacing w:after="0"/>
    </w:pPr>
    <w:rPr>
      <w:rFonts w:ascii="Arial" w:hAnsi="Arial" w:eastAsia="Times New Roman" w:cs="Times New Roman"/>
      <w:sz w:val="20"/>
      <w:szCs w:val="24"/>
    </w:rPr>
  </w:style>
  <w:style w:type="character" w:styleId="IntenseReference">
    <w:name w:val="Intense Reference"/>
    <w:basedOn w:val="DefaultParagraphFont"/>
    <w:uiPriority w:val="32"/>
    <w:qFormat/>
    <w:rsid w:val="00693715"/>
    <w:rPr>
      <w:b/>
      <w:bCs/>
      <w:smallCaps/>
      <w:color w:val="C0504D" w:themeColor="accent2"/>
      <w:spacing w:val="5"/>
      <w:u w:val="single"/>
    </w:rPr>
  </w:style>
  <w:style w:type="paragraph" w:styleId="TitlePage-Doc" w:customStyle="1">
    <w:name w:val="Title Page - Doc#"/>
    <w:basedOn w:val="Normal"/>
    <w:rsid w:val="00B95F9C"/>
    <w:pPr>
      <w:tabs>
        <w:tab w:val="right" w:pos="9360"/>
      </w:tabs>
      <w:spacing w:after="0"/>
      <w:ind w:left="5760"/>
    </w:pPr>
    <w:rPr>
      <w:rFonts w:ascii="Arial" w:hAnsi="Arial" w:eastAsia="Times New Roman" w:cs="Times New Roman"/>
      <w:smallCaps/>
      <w:sz w:val="20"/>
      <w:szCs w:val="24"/>
    </w:rPr>
  </w:style>
  <w:style w:type="character" w:styleId="PageNumber">
    <w:name w:val="page number"/>
    <w:aliases w:val="(RF) Page Number"/>
    <w:basedOn w:val="DefaultParagraphFont"/>
    <w:unhideWhenUsed/>
    <w:rsid w:val="00C47B30"/>
  </w:style>
  <w:style w:type="table" w:styleId="GridTable1Light1" w:customStyle="1">
    <w:name w:val="Grid Table 1 Light1"/>
    <w:basedOn w:val="TableNormal"/>
    <w:uiPriority w:val="99"/>
    <w:rsid w:val="007F2A9F"/>
    <w:pPr>
      <w:spacing w:after="0"/>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PlainTable31" w:customStyle="1">
    <w:name w:val="Plain Table 31"/>
    <w:basedOn w:val="TableNormal"/>
    <w:uiPriority w:val="99"/>
    <w:rsid w:val="006D2559"/>
    <w:pPr>
      <w:spacing w:after="0"/>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ghtShading">
    <w:name w:val="Light Shading"/>
    <w:basedOn w:val="TableNormal"/>
    <w:uiPriority w:val="60"/>
    <w:rsid w:val="005F7B6E"/>
    <w:pPr>
      <w:spacing w:after="0"/>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D736D"/>
    <w:pPr>
      <w:spacing w:after="0"/>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eading3Char" w:customStyle="1">
    <w:name w:val="Heading 3 Char"/>
    <w:basedOn w:val="DefaultParagraphFont"/>
    <w:link w:val="Heading3"/>
    <w:uiPriority w:val="9"/>
    <w:rsid w:val="00B00B9A"/>
    <w:rPr>
      <w:rFonts w:eastAsiaTheme="majorEastAsia" w:cstheme="majorBidi"/>
      <w:i/>
      <w:sz w:val="24"/>
      <w:szCs w:val="24"/>
    </w:rPr>
  </w:style>
  <w:style w:type="paragraph" w:styleId="Subtitle">
    <w:name w:val="Subtitle"/>
    <w:basedOn w:val="Normal"/>
    <w:next w:val="Normal"/>
    <w:link w:val="SubtitleChar"/>
    <w:uiPriority w:val="11"/>
    <w:qFormat/>
    <w:rsid w:val="00716C73"/>
    <w:pPr>
      <w:numPr>
        <w:ilvl w:val="1"/>
      </w:numPr>
      <w:spacing w:before="0" w:after="0"/>
    </w:pPr>
    <w:rPr>
      <w:rFonts w:ascii="Calibri" w:hAnsi="Calibri" w:eastAsiaTheme="minorEastAsia"/>
      <w:b/>
      <w:sz w:val="20"/>
    </w:rPr>
  </w:style>
  <w:style w:type="character" w:styleId="SubtitleChar" w:customStyle="1">
    <w:name w:val="Subtitle Char"/>
    <w:basedOn w:val="DefaultParagraphFont"/>
    <w:link w:val="Subtitle"/>
    <w:uiPriority w:val="11"/>
    <w:rsid w:val="00716C73"/>
    <w:rPr>
      <w:rFonts w:ascii="Calibri" w:hAnsi="Calibri" w:eastAsiaTheme="minorEastAsia"/>
      <w:b/>
      <w:sz w:val="20"/>
    </w:rPr>
  </w:style>
  <w:style w:type="character" w:styleId="SubtleReference">
    <w:name w:val="Subtle Reference"/>
    <w:basedOn w:val="DefaultParagraphFont"/>
    <w:uiPriority w:val="31"/>
    <w:qFormat/>
    <w:rsid w:val="00716C73"/>
    <w:rPr>
      <w:smallCaps/>
      <w:color w:val="5A5A5A" w:themeColor="text1" w:themeTint="A5"/>
    </w:rPr>
  </w:style>
  <w:style w:type="character" w:styleId="Heading4Char" w:customStyle="1">
    <w:name w:val="Heading 4 Char"/>
    <w:basedOn w:val="DefaultParagraphFont"/>
    <w:link w:val="Heading4"/>
    <w:uiPriority w:val="9"/>
    <w:rsid w:val="00AD1DCE"/>
    <w:rPr>
      <w:rFonts w:eastAsiaTheme="majorEastAsia" w:cstheme="majorBidi"/>
      <w:i/>
      <w:iCs/>
      <w:color w:val="000000" w:themeColor="text1"/>
    </w:rPr>
  </w:style>
  <w:style w:type="character" w:styleId="SubtleEmphasis">
    <w:name w:val="Subtle Emphasis"/>
    <w:basedOn w:val="DefaultParagraphFont"/>
    <w:uiPriority w:val="19"/>
    <w:qFormat/>
    <w:rsid w:val="00716C73"/>
    <w:rPr>
      <w:i/>
      <w:iCs/>
      <w:color w:val="404040" w:themeColor="text1" w:themeTint="BF"/>
    </w:rPr>
  </w:style>
  <w:style w:type="paragraph" w:styleId="TOC3">
    <w:name w:val="toc 3"/>
    <w:basedOn w:val="Normal"/>
    <w:next w:val="Normal"/>
    <w:autoRedefine/>
    <w:uiPriority w:val="39"/>
    <w:unhideWhenUsed/>
    <w:rsid w:val="00D54227"/>
    <w:pPr>
      <w:spacing w:before="0" w:after="0"/>
      <w:ind w:left="440"/>
    </w:pPr>
    <w:rPr>
      <w:sz w:val="20"/>
      <w:szCs w:val="20"/>
    </w:rPr>
  </w:style>
  <w:style w:type="paragraph" w:styleId="TOC4">
    <w:name w:val="toc 4"/>
    <w:basedOn w:val="Normal"/>
    <w:next w:val="Normal"/>
    <w:autoRedefine/>
    <w:uiPriority w:val="39"/>
    <w:unhideWhenUsed/>
    <w:rsid w:val="00D54227"/>
    <w:pPr>
      <w:spacing w:before="0" w:after="0"/>
      <w:ind w:left="660"/>
    </w:pPr>
    <w:rPr>
      <w:sz w:val="20"/>
      <w:szCs w:val="20"/>
    </w:rPr>
  </w:style>
  <w:style w:type="paragraph" w:styleId="TOC5">
    <w:name w:val="toc 5"/>
    <w:basedOn w:val="Normal"/>
    <w:next w:val="Normal"/>
    <w:autoRedefine/>
    <w:uiPriority w:val="39"/>
    <w:unhideWhenUsed/>
    <w:rsid w:val="00D54227"/>
    <w:pPr>
      <w:spacing w:before="0" w:after="0"/>
      <w:ind w:left="880"/>
    </w:pPr>
    <w:rPr>
      <w:sz w:val="20"/>
      <w:szCs w:val="20"/>
    </w:rPr>
  </w:style>
  <w:style w:type="paragraph" w:styleId="TOC6">
    <w:name w:val="toc 6"/>
    <w:basedOn w:val="Normal"/>
    <w:next w:val="Normal"/>
    <w:autoRedefine/>
    <w:uiPriority w:val="39"/>
    <w:unhideWhenUsed/>
    <w:rsid w:val="00D54227"/>
    <w:pPr>
      <w:spacing w:before="0" w:after="0"/>
      <w:ind w:left="1100"/>
    </w:pPr>
    <w:rPr>
      <w:sz w:val="20"/>
      <w:szCs w:val="20"/>
    </w:rPr>
  </w:style>
  <w:style w:type="paragraph" w:styleId="TOC7">
    <w:name w:val="toc 7"/>
    <w:aliases w:val="TOC 7-Tables"/>
    <w:basedOn w:val="Normal"/>
    <w:next w:val="Normal"/>
    <w:autoRedefine/>
    <w:uiPriority w:val="39"/>
    <w:unhideWhenUsed/>
    <w:rsid w:val="00D54227"/>
    <w:pPr>
      <w:spacing w:before="0" w:after="0"/>
      <w:ind w:left="1320"/>
    </w:pPr>
    <w:rPr>
      <w:sz w:val="20"/>
      <w:szCs w:val="20"/>
    </w:rPr>
  </w:style>
  <w:style w:type="paragraph" w:styleId="TOC8">
    <w:name w:val="toc 8"/>
    <w:aliases w:val="TOC 8-Figures"/>
    <w:basedOn w:val="Normal"/>
    <w:next w:val="Normal"/>
    <w:autoRedefine/>
    <w:uiPriority w:val="39"/>
    <w:unhideWhenUsed/>
    <w:rsid w:val="00D54227"/>
    <w:pPr>
      <w:spacing w:before="0" w:after="0"/>
      <w:ind w:left="1540"/>
    </w:pPr>
    <w:rPr>
      <w:sz w:val="20"/>
      <w:szCs w:val="20"/>
    </w:rPr>
  </w:style>
  <w:style w:type="paragraph" w:styleId="TOC9">
    <w:name w:val="toc 9"/>
    <w:basedOn w:val="Normal"/>
    <w:next w:val="Normal"/>
    <w:autoRedefine/>
    <w:uiPriority w:val="39"/>
    <w:unhideWhenUsed/>
    <w:rsid w:val="00D54227"/>
    <w:pPr>
      <w:spacing w:before="0" w:after="0"/>
      <w:ind w:left="1760"/>
    </w:pPr>
    <w:rPr>
      <w:sz w:val="20"/>
      <w:szCs w:val="20"/>
    </w:rPr>
  </w:style>
  <w:style w:type="paragraph" w:styleId="Table" w:customStyle="1">
    <w:name w:val="Table"/>
    <w:basedOn w:val="Subtitle"/>
    <w:link w:val="TableChar"/>
    <w:qFormat/>
    <w:rsid w:val="005630B3"/>
    <w:pPr>
      <w:keepNext/>
    </w:pPr>
  </w:style>
  <w:style w:type="paragraph" w:styleId="Figure" w:customStyle="1">
    <w:name w:val="Figure"/>
    <w:basedOn w:val="Subtitle"/>
    <w:link w:val="FigureChar"/>
    <w:qFormat/>
    <w:rsid w:val="00BC58B6"/>
    <w:pPr>
      <w:spacing w:after="240"/>
    </w:pPr>
  </w:style>
  <w:style w:type="character" w:styleId="TableChar" w:customStyle="1">
    <w:name w:val="Table Char"/>
    <w:basedOn w:val="SubtitleChar"/>
    <w:link w:val="Table"/>
    <w:rsid w:val="005630B3"/>
    <w:rPr>
      <w:rFonts w:ascii="Calibri" w:hAnsi="Calibri" w:eastAsiaTheme="minorEastAsia"/>
      <w:b/>
      <w:sz w:val="20"/>
    </w:rPr>
  </w:style>
  <w:style w:type="paragraph" w:styleId="FigorTableText" w:customStyle="1">
    <w:name w:val="Fig or Table Text"/>
    <w:basedOn w:val="NoSpacing"/>
    <w:link w:val="FigorTableTextChar"/>
    <w:qFormat/>
    <w:rsid w:val="00974773"/>
    <w:rPr>
      <w:b/>
      <w:sz w:val="20"/>
    </w:rPr>
  </w:style>
  <w:style w:type="character" w:styleId="FigureChar" w:customStyle="1">
    <w:name w:val="Figure Char"/>
    <w:basedOn w:val="SubtitleChar"/>
    <w:link w:val="Figure"/>
    <w:rsid w:val="00BC58B6"/>
    <w:rPr>
      <w:rFonts w:ascii="Calibri" w:hAnsi="Calibri" w:eastAsiaTheme="minorEastAsia"/>
      <w:b/>
      <w:sz w:val="20"/>
    </w:rPr>
  </w:style>
  <w:style w:type="table" w:styleId="PlainTable11" w:customStyle="1">
    <w:name w:val="Plain Table 11"/>
    <w:basedOn w:val="TableNormal"/>
    <w:uiPriority w:val="99"/>
    <w:rsid w:val="00F12265"/>
    <w:pPr>
      <w:spacing w:after="0"/>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oSpacingChar" w:customStyle="1">
    <w:name w:val="No Spacing Char"/>
    <w:basedOn w:val="DefaultParagraphFont"/>
    <w:link w:val="NoSpacing"/>
    <w:uiPriority w:val="1"/>
    <w:rsid w:val="005E45F7"/>
    <w:rPr>
      <w:rFonts w:eastAsiaTheme="minorEastAsia"/>
      <w:szCs w:val="24"/>
    </w:rPr>
  </w:style>
  <w:style w:type="character" w:styleId="FigorTableTextChar" w:customStyle="1">
    <w:name w:val="Fig or Table Text Char"/>
    <w:basedOn w:val="NoSpacingChar"/>
    <w:link w:val="FigorTableText"/>
    <w:rsid w:val="00974773"/>
    <w:rPr>
      <w:rFonts w:eastAsiaTheme="minorEastAsia"/>
      <w:b/>
      <w:sz w:val="20"/>
      <w:szCs w:val="24"/>
    </w:rPr>
  </w:style>
  <w:style w:type="table" w:styleId="PlainTable41" w:customStyle="1">
    <w:name w:val="Plain Table 41"/>
    <w:basedOn w:val="TableNormal"/>
    <w:uiPriority w:val="99"/>
    <w:rsid w:val="00F1226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1" w:customStyle="1">
    <w:name w:val="List Table 6 Colorful1"/>
    <w:basedOn w:val="TableNormal"/>
    <w:uiPriority w:val="51"/>
    <w:rsid w:val="00F12265"/>
    <w:pPr>
      <w:spacing w:after="0"/>
    </w:pPr>
    <w:rPr>
      <w:color w:val="000000" w:themeColor="text1"/>
    </w:rPr>
    <w:tblPr>
      <w:tblStyleRow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Horz">
      <w:tblPr/>
      <w:tcPr>
        <w:tcBorders>
          <w:top w:val="nil"/>
          <w:left w:val="nil"/>
          <w:bottom w:val="nil"/>
          <w:right w:val="nil"/>
          <w:insideH w:val="nil"/>
          <w:insideV w:val="nil"/>
          <w:tl2br w:val="nil"/>
          <w:tr2bl w:val="nil"/>
        </w:tcBorders>
        <w:shd w:val="clear" w:color="auto" w:fill="D9D9D9" w:themeFill="background1" w:themeFillShade="D9"/>
      </w:tcPr>
    </w:tblStylePr>
    <w:tblStylePr w:type="band2Horz">
      <w:tblPr/>
      <w:tcPr>
        <w:tcBorders>
          <w:top w:val="nil"/>
          <w:left w:val="nil"/>
          <w:bottom w:val="nil"/>
          <w:right w:val="nil"/>
          <w:insideH w:val="nil"/>
          <w:insideV w:val="nil"/>
          <w:tl2br w:val="nil"/>
          <w:tr2bl w:val="nil"/>
        </w:tcBorders>
      </w:tcPr>
    </w:tblStylePr>
  </w:style>
  <w:style w:type="character" w:styleId="IntenseEmphasis">
    <w:name w:val="Intense Emphasis"/>
    <w:basedOn w:val="DefaultParagraphFont"/>
    <w:uiPriority w:val="21"/>
    <w:qFormat/>
    <w:rsid w:val="00C84A11"/>
    <w:rPr>
      <w:b/>
      <w:bCs/>
      <w:i/>
      <w:iCs/>
      <w:color w:val="4F81BD" w:themeColor="accent1"/>
    </w:rPr>
  </w:style>
  <w:style w:type="paragraph" w:styleId="EndNoteBibliographyTitle" w:customStyle="1">
    <w:name w:val="EndNote Bibliography Title"/>
    <w:basedOn w:val="Normal"/>
    <w:rsid w:val="00865F19"/>
    <w:pPr>
      <w:spacing w:after="0"/>
      <w:jc w:val="center"/>
    </w:pPr>
    <w:rPr>
      <w:rFonts w:ascii="Calibri" w:hAnsi="Calibri" w:cs="Calibri"/>
    </w:rPr>
  </w:style>
  <w:style w:type="paragraph" w:styleId="EndNoteBibliography" w:customStyle="1">
    <w:name w:val="EndNote Bibliography"/>
    <w:basedOn w:val="Normal"/>
    <w:rsid w:val="00865F19"/>
    <w:rPr>
      <w:rFonts w:ascii="Calibri" w:hAnsi="Calibri" w:cs="Calibri"/>
    </w:rPr>
  </w:style>
  <w:style w:type="character" w:styleId="Heading5Char" w:customStyle="1">
    <w:name w:val="Heading 5 Char"/>
    <w:basedOn w:val="DefaultParagraphFont"/>
    <w:link w:val="Heading5"/>
    <w:uiPriority w:val="9"/>
    <w:rsid w:val="0087065C"/>
    <w:rPr>
      <w:rFonts w:asciiTheme="majorHAnsi" w:hAnsiTheme="majorHAnsi" w:eastAsiaTheme="majorEastAsia" w:cstheme="majorBidi"/>
      <w:color w:val="365F91" w:themeColor="accent1" w:themeShade="BF"/>
    </w:rPr>
  </w:style>
  <w:style w:type="character" w:styleId="Heading6Char" w:customStyle="1">
    <w:name w:val="Heading 6 Char"/>
    <w:basedOn w:val="DefaultParagraphFont"/>
    <w:link w:val="Heading6"/>
    <w:uiPriority w:val="9"/>
    <w:rsid w:val="0087065C"/>
    <w:rPr>
      <w:rFonts w:asciiTheme="majorHAnsi" w:hAnsiTheme="majorHAnsi" w:eastAsiaTheme="majorEastAsia" w:cstheme="majorBidi"/>
      <w:color w:val="243F60" w:themeColor="accent1" w:themeShade="7F"/>
    </w:rPr>
  </w:style>
  <w:style w:type="character" w:styleId="Heading7Char" w:customStyle="1">
    <w:name w:val="Heading 7 Char"/>
    <w:basedOn w:val="DefaultParagraphFont"/>
    <w:link w:val="Heading7"/>
    <w:uiPriority w:val="9"/>
    <w:semiHidden/>
    <w:rsid w:val="0087065C"/>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87065C"/>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87065C"/>
    <w:rPr>
      <w:rFonts w:asciiTheme="majorHAnsi" w:hAnsiTheme="majorHAnsi" w:eastAsiaTheme="majorEastAsia" w:cstheme="majorBidi"/>
      <w:i/>
      <w:iCs/>
      <w:color w:val="272727" w:themeColor="text1" w:themeTint="D8"/>
      <w:sz w:val="21"/>
      <w:szCs w:val="21"/>
    </w:rPr>
  </w:style>
  <w:style w:type="numbering" w:styleId="Style1" w:customStyle="1">
    <w:name w:val="Style1"/>
    <w:uiPriority w:val="99"/>
    <w:rsid w:val="00D01660"/>
    <w:pPr>
      <w:numPr>
        <w:numId w:val="4"/>
      </w:numPr>
    </w:pPr>
  </w:style>
  <w:style w:type="numbering" w:styleId="NoList1" w:customStyle="1">
    <w:name w:val="No List1"/>
    <w:next w:val="NoList"/>
    <w:uiPriority w:val="99"/>
    <w:semiHidden/>
    <w:unhideWhenUsed/>
    <w:rsid w:val="003C00D3"/>
  </w:style>
  <w:style w:type="table" w:styleId="TableGrid1" w:customStyle="1">
    <w:name w:val="Table Grid1"/>
    <w:basedOn w:val="TableNormal"/>
    <w:next w:val="TableGrid"/>
    <w:uiPriority w:val="59"/>
    <w:rsid w:val="00566572"/>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odyText">
    <w:name w:val="Body Text"/>
    <w:basedOn w:val="Normal"/>
    <w:link w:val="BodyTextChar"/>
    <w:uiPriority w:val="99"/>
    <w:unhideWhenUsed/>
    <w:rsid w:val="00566572"/>
    <w:pPr>
      <w:spacing w:before="0"/>
    </w:pPr>
    <w:rPr>
      <w:rFonts w:cs="Times New Roman"/>
      <w:snapToGrid w:val="0"/>
      <w:sz w:val="24"/>
      <w:szCs w:val="24"/>
    </w:rPr>
  </w:style>
  <w:style w:type="character" w:styleId="BodyTextChar" w:customStyle="1">
    <w:name w:val="Body Text Char"/>
    <w:basedOn w:val="DefaultParagraphFont"/>
    <w:link w:val="BodyText"/>
    <w:uiPriority w:val="99"/>
    <w:rsid w:val="00566572"/>
    <w:rPr>
      <w:rFonts w:cs="Times New Roman"/>
      <w:snapToGrid w:val="0"/>
      <w:sz w:val="24"/>
      <w:szCs w:val="24"/>
    </w:rPr>
  </w:style>
  <w:style w:type="paragraph" w:styleId="ListBullet">
    <w:name w:val="List Bullet"/>
    <w:basedOn w:val="Normal"/>
    <w:uiPriority w:val="99"/>
    <w:unhideWhenUsed/>
    <w:rsid w:val="00566572"/>
    <w:pPr>
      <w:numPr>
        <w:numId w:val="5"/>
      </w:numPr>
      <w:spacing w:before="0" w:after="60"/>
    </w:pPr>
    <w:rPr>
      <w:rFonts w:cs="Times New Roman"/>
      <w:snapToGrid w:val="0"/>
      <w:sz w:val="24"/>
      <w:szCs w:val="24"/>
    </w:rPr>
  </w:style>
  <w:style w:type="paragraph" w:styleId="ListBullet2">
    <w:name w:val="List Bullet 2"/>
    <w:basedOn w:val="Normal"/>
    <w:uiPriority w:val="99"/>
    <w:unhideWhenUsed/>
    <w:rsid w:val="00566572"/>
    <w:pPr>
      <w:numPr>
        <w:numId w:val="6"/>
      </w:numPr>
      <w:spacing w:before="0" w:after="60"/>
    </w:pPr>
    <w:rPr>
      <w:rFonts w:cs="Times New Roman"/>
      <w:snapToGrid w:val="0"/>
      <w:sz w:val="24"/>
      <w:szCs w:val="24"/>
    </w:rPr>
  </w:style>
  <w:style w:type="paragraph" w:styleId="ListBullet3">
    <w:name w:val="List Bullet 3"/>
    <w:basedOn w:val="BodyText"/>
    <w:uiPriority w:val="99"/>
    <w:unhideWhenUsed/>
    <w:rsid w:val="00566572"/>
    <w:pPr>
      <w:numPr>
        <w:numId w:val="7"/>
      </w:numPr>
      <w:spacing w:after="60"/>
    </w:pPr>
  </w:style>
  <w:style w:type="paragraph" w:styleId="Caption">
    <w:name w:val="caption"/>
    <w:basedOn w:val="Normal"/>
    <w:next w:val="Normal"/>
    <w:uiPriority w:val="35"/>
    <w:unhideWhenUsed/>
    <w:qFormat/>
    <w:rsid w:val="00566572"/>
    <w:pPr>
      <w:keepNext/>
      <w:tabs>
        <w:tab w:val="left" w:pos="1260"/>
      </w:tabs>
      <w:spacing w:after="0"/>
    </w:pPr>
    <w:rPr>
      <w:rFonts w:cs="Times New Roman"/>
      <w:b/>
      <w:bCs/>
      <w:snapToGrid w:val="0"/>
      <w:sz w:val="24"/>
      <w:szCs w:val="24"/>
    </w:rPr>
  </w:style>
  <w:style w:type="paragraph" w:styleId="BlockText">
    <w:name w:val="Block Text"/>
    <w:basedOn w:val="Normal"/>
    <w:uiPriority w:val="99"/>
    <w:unhideWhenUsed/>
    <w:rsid w:val="00566572"/>
    <w:pPr>
      <w:pBdr>
        <w:top w:val="single" w:color="4F81BD" w:themeColor="accent1" w:sz="2" w:space="10" w:shadow="1" w:frame="1"/>
        <w:left w:val="single" w:color="4F81BD" w:themeColor="accent1" w:sz="2" w:space="10" w:shadow="1" w:frame="1"/>
        <w:bottom w:val="single" w:color="4F81BD" w:themeColor="accent1" w:sz="2" w:space="10" w:shadow="1" w:frame="1"/>
        <w:right w:val="single" w:color="4F81BD" w:themeColor="accent1" w:sz="2" w:space="10" w:shadow="1" w:frame="1"/>
      </w:pBdr>
      <w:spacing w:before="0" w:after="0"/>
      <w:ind w:left="1152" w:right="1152"/>
    </w:pPr>
    <w:rPr>
      <w:rFonts w:eastAsiaTheme="minorEastAsia"/>
      <w:i/>
      <w:iCs/>
      <w:snapToGrid w:val="0"/>
      <w:color w:val="4F81BD" w:themeColor="accent1"/>
      <w:sz w:val="24"/>
      <w:szCs w:val="24"/>
    </w:rPr>
  </w:style>
  <w:style w:type="paragraph" w:styleId="List5">
    <w:name w:val="List 5"/>
    <w:basedOn w:val="Normal"/>
    <w:uiPriority w:val="99"/>
    <w:unhideWhenUsed/>
    <w:rsid w:val="00566572"/>
    <w:pPr>
      <w:spacing w:before="0" w:after="0"/>
      <w:ind w:left="1800" w:hanging="360"/>
      <w:contextualSpacing/>
    </w:pPr>
    <w:rPr>
      <w:rFonts w:cs="Times New Roman"/>
      <w:snapToGrid w:val="0"/>
      <w:sz w:val="24"/>
      <w:szCs w:val="24"/>
    </w:rPr>
  </w:style>
  <w:style w:type="paragraph" w:styleId="TableHeading" w:customStyle="1">
    <w:name w:val="Table Heading"/>
    <w:basedOn w:val="BodyText"/>
    <w:qFormat/>
    <w:rsid w:val="00566572"/>
    <w:pPr>
      <w:spacing w:after="0"/>
      <w:jc w:val="center"/>
    </w:pPr>
    <w:rPr>
      <w:b/>
      <w:sz w:val="20"/>
      <w:szCs w:val="20"/>
    </w:rPr>
  </w:style>
  <w:style w:type="paragraph" w:styleId="TableHeading-Sub" w:customStyle="1">
    <w:name w:val="Table Heading-Sub"/>
    <w:basedOn w:val="BodyText"/>
    <w:qFormat/>
    <w:rsid w:val="00566572"/>
    <w:pPr>
      <w:spacing w:after="0"/>
      <w:jc w:val="center"/>
    </w:pPr>
    <w:rPr>
      <w:b/>
      <w:sz w:val="20"/>
      <w:szCs w:val="20"/>
    </w:rPr>
  </w:style>
  <w:style w:type="paragraph" w:styleId="TableBodyTextLeft" w:customStyle="1">
    <w:name w:val="Table Body Text Left"/>
    <w:basedOn w:val="BodyText"/>
    <w:qFormat/>
    <w:rsid w:val="00566572"/>
    <w:pPr>
      <w:spacing w:after="0"/>
    </w:pPr>
    <w:rPr>
      <w:sz w:val="20"/>
      <w:szCs w:val="20"/>
    </w:rPr>
  </w:style>
  <w:style w:type="paragraph" w:styleId="TableNotes" w:customStyle="1">
    <w:name w:val="Table Notes"/>
    <w:basedOn w:val="BodyText"/>
    <w:qFormat/>
    <w:rsid w:val="00566572"/>
    <w:pPr>
      <w:spacing w:after="0"/>
    </w:pPr>
    <w:rPr>
      <w:sz w:val="18"/>
      <w:szCs w:val="18"/>
    </w:rPr>
  </w:style>
  <w:style w:type="paragraph" w:styleId="TableSource" w:customStyle="1">
    <w:name w:val="Table Source"/>
    <w:basedOn w:val="TableNotes"/>
    <w:qFormat/>
    <w:rsid w:val="00566572"/>
  </w:style>
  <w:style w:type="paragraph" w:styleId="Text-Block" w:customStyle="1">
    <w:name w:val="Text-Block"/>
    <w:basedOn w:val="BlockText"/>
    <w:qFormat/>
    <w:rsid w:val="00566572"/>
    <w:pPr>
      <w:pBdr>
        <w:top w:val="single" w:color="auto" w:sz="2" w:space="10" w:shadow="1"/>
        <w:left w:val="single" w:color="auto" w:sz="2" w:space="10" w:shadow="1"/>
        <w:bottom w:val="single" w:color="auto" w:sz="2" w:space="10" w:shadow="1"/>
        <w:right w:val="single" w:color="auto" w:sz="2" w:space="10" w:shadow="1"/>
      </w:pBdr>
    </w:pPr>
    <w:rPr>
      <w:color w:val="auto"/>
    </w:rPr>
  </w:style>
  <w:style w:type="paragraph" w:styleId="Text-IndentedList612" w:customStyle="1">
    <w:name w:val="Text-Indented List 6/12"/>
    <w:basedOn w:val="BodyText"/>
    <w:qFormat/>
    <w:rsid w:val="00566572"/>
    <w:pPr>
      <w:spacing w:before="120" w:after="120"/>
      <w:ind w:left="720"/>
    </w:pPr>
  </w:style>
  <w:style w:type="paragraph" w:styleId="Footnotes" w:customStyle="1">
    <w:name w:val="Footnotes"/>
    <w:basedOn w:val="TableNotes"/>
    <w:qFormat/>
    <w:rsid w:val="00566572"/>
    <w:pPr>
      <w:tabs>
        <w:tab w:val="left" w:pos="180"/>
      </w:tabs>
    </w:pPr>
  </w:style>
  <w:style w:type="paragraph" w:styleId="CaptionFigure" w:customStyle="1">
    <w:name w:val="Caption Figure"/>
    <w:basedOn w:val="Caption"/>
    <w:qFormat/>
    <w:rsid w:val="00566572"/>
    <w:pPr>
      <w:spacing w:before="120" w:after="240"/>
    </w:pPr>
  </w:style>
  <w:style w:type="paragraph" w:styleId="Text-IndentedList66" w:customStyle="1">
    <w:name w:val="Text-Indented List 6/6"/>
    <w:basedOn w:val="Text-IndentedList612"/>
    <w:qFormat/>
    <w:rsid w:val="00566572"/>
  </w:style>
  <w:style w:type="paragraph" w:styleId="ReferenceList" w:customStyle="1">
    <w:name w:val="Reference List"/>
    <w:basedOn w:val="BodyText"/>
    <w:qFormat/>
    <w:rsid w:val="00566572"/>
    <w:pPr>
      <w:spacing w:after="120"/>
      <w:ind w:left="720" w:hanging="720"/>
    </w:pPr>
  </w:style>
  <w:style w:type="paragraph" w:styleId="ReportBodyText" w:customStyle="1">
    <w:name w:val="Report Body Text"/>
    <w:basedOn w:val="Normal"/>
    <w:rsid w:val="00566572"/>
    <w:pPr>
      <w:spacing w:before="0"/>
    </w:pPr>
    <w:rPr>
      <w:rFonts w:eastAsia="Times New Roman" w:cs="Times New Roman"/>
      <w:snapToGrid w:val="0"/>
      <w:sz w:val="24"/>
      <w:szCs w:val="24"/>
    </w:rPr>
  </w:style>
  <w:style w:type="paragraph" w:styleId="HeaderLine1" w:customStyle="1">
    <w:name w:val="Header Line 1"/>
    <w:basedOn w:val="Heading1"/>
    <w:rsid w:val="00566572"/>
    <w:pPr>
      <w:numPr>
        <w:numId w:val="0"/>
      </w:numPr>
      <w:pBdr>
        <w:bottom w:val="none" w:color="auto" w:sz="0" w:space="0"/>
      </w:pBdr>
      <w:spacing w:before="0" w:after="120"/>
      <w:ind w:left="432" w:hanging="432"/>
    </w:pPr>
    <w:rPr>
      <w:rFonts w:cstheme="minorHAnsi"/>
      <w:snapToGrid w:val="0"/>
      <w:sz w:val="28"/>
      <w:szCs w:val="28"/>
    </w:rPr>
  </w:style>
  <w:style w:type="paragraph" w:styleId="HeaderLine2" w:customStyle="1">
    <w:name w:val="Header Line 2"/>
    <w:basedOn w:val="Normal"/>
    <w:rsid w:val="00566572"/>
    <w:pPr>
      <w:pBdr>
        <w:bottom w:val="single" w:color="auto" w:sz="4" w:space="1"/>
      </w:pBdr>
      <w:spacing w:before="0" w:after="0"/>
      <w:ind w:left="5580" w:hanging="5580"/>
    </w:pPr>
    <w:rPr>
      <w:rFonts w:ascii="Calibri" w:hAnsi="Calibri" w:eastAsia="Times New Roman" w:cs="Arial"/>
      <w:snapToGrid w:val="0"/>
      <w:sz w:val="20"/>
      <w:szCs w:val="18"/>
    </w:rPr>
  </w:style>
  <w:style w:type="paragraph" w:styleId="HeaderLine3" w:customStyle="1">
    <w:name w:val="Header Line 3"/>
    <w:basedOn w:val="Normal"/>
    <w:rsid w:val="00566572"/>
    <w:pPr>
      <w:tabs>
        <w:tab w:val="right" w:pos="9360"/>
      </w:tabs>
      <w:spacing w:before="80" w:after="80"/>
    </w:pPr>
    <w:rPr>
      <w:rFonts w:ascii="Arial" w:hAnsi="Arial" w:eastAsia="Times New Roman" w:cs="Arial"/>
      <w:b/>
      <w:snapToGrid w:val="0"/>
    </w:rPr>
  </w:style>
  <w:style w:type="paragraph" w:styleId="ListBullet1Last" w:customStyle="1">
    <w:name w:val="List Bullet 1 Last"/>
    <w:basedOn w:val="ListBullet"/>
    <w:qFormat/>
    <w:rsid w:val="00566572"/>
    <w:pPr>
      <w:spacing w:after="240"/>
    </w:pPr>
  </w:style>
  <w:style w:type="paragraph" w:styleId="ListBullet2Last" w:customStyle="1">
    <w:name w:val="List Bullet 2 Last"/>
    <w:basedOn w:val="ListBullet2"/>
    <w:qFormat/>
    <w:rsid w:val="00566572"/>
    <w:pPr>
      <w:spacing w:after="240"/>
    </w:pPr>
  </w:style>
  <w:style w:type="paragraph" w:styleId="ListBullet3Last" w:customStyle="1">
    <w:name w:val="List Bullet 3 Last"/>
    <w:basedOn w:val="ListBullet3"/>
    <w:qFormat/>
    <w:rsid w:val="00566572"/>
    <w:pPr>
      <w:spacing w:after="240"/>
    </w:pPr>
  </w:style>
  <w:style w:type="paragraph" w:styleId="FootnoteText">
    <w:name w:val="footnote text"/>
    <w:basedOn w:val="Normal"/>
    <w:link w:val="FootnoteTextChar"/>
    <w:uiPriority w:val="99"/>
    <w:unhideWhenUsed/>
    <w:rsid w:val="00566572"/>
    <w:pPr>
      <w:spacing w:before="0" w:after="0"/>
    </w:pPr>
    <w:rPr>
      <w:rFonts w:cs="Times New Roman"/>
      <w:snapToGrid w:val="0"/>
      <w:sz w:val="20"/>
      <w:szCs w:val="20"/>
    </w:rPr>
  </w:style>
  <w:style w:type="character" w:styleId="FootnoteTextChar" w:customStyle="1">
    <w:name w:val="Footnote Text Char"/>
    <w:basedOn w:val="DefaultParagraphFont"/>
    <w:link w:val="FootnoteText"/>
    <w:uiPriority w:val="99"/>
    <w:rsid w:val="00566572"/>
    <w:rPr>
      <w:rFonts w:cs="Times New Roman"/>
      <w:snapToGrid w:val="0"/>
      <w:sz w:val="20"/>
      <w:szCs w:val="20"/>
    </w:rPr>
  </w:style>
  <w:style w:type="character" w:styleId="FootnoteReference">
    <w:name w:val="footnote reference"/>
    <w:basedOn w:val="DefaultParagraphFont"/>
    <w:uiPriority w:val="99"/>
    <w:unhideWhenUsed/>
    <w:rsid w:val="00566572"/>
    <w:rPr>
      <w:vertAlign w:val="superscript"/>
    </w:rPr>
  </w:style>
  <w:style w:type="paragraph" w:styleId="AppendixTitle" w:customStyle="1">
    <w:name w:val="Appendix Title"/>
    <w:basedOn w:val="Normal"/>
    <w:qFormat/>
    <w:rsid w:val="00566572"/>
    <w:pPr>
      <w:spacing w:before="0"/>
    </w:pPr>
    <w:rPr>
      <w:rFonts w:cs="Times New Roman"/>
      <w:b/>
      <w:snapToGrid w:val="0"/>
      <w:sz w:val="28"/>
      <w:szCs w:val="28"/>
    </w:rPr>
  </w:style>
  <w:style w:type="paragraph" w:styleId="ContentsHeading" w:customStyle="1">
    <w:name w:val="Contents Heading"/>
    <w:basedOn w:val="Normal"/>
    <w:qFormat/>
    <w:rsid w:val="00566572"/>
    <w:pPr>
      <w:spacing w:before="0" w:after="360"/>
    </w:pPr>
    <w:rPr>
      <w:rFonts w:cs="Times New Roman"/>
      <w:b/>
      <w:snapToGrid w:val="0"/>
      <w:sz w:val="28"/>
      <w:szCs w:val="28"/>
    </w:rPr>
  </w:style>
  <w:style w:type="paragraph" w:styleId="Text-IndentedList00" w:customStyle="1">
    <w:name w:val="Text-Indented List 0/0"/>
    <w:basedOn w:val="Text-IndentedList66"/>
    <w:qFormat/>
    <w:rsid w:val="00566572"/>
  </w:style>
  <w:style w:type="paragraph" w:styleId="Equation" w:customStyle="1">
    <w:name w:val="Equation"/>
    <w:basedOn w:val="Normal"/>
    <w:qFormat/>
    <w:rsid w:val="00566572"/>
    <w:pPr>
      <w:tabs>
        <w:tab w:val="center" w:pos="4680"/>
        <w:tab w:val="right" w:pos="9360"/>
      </w:tabs>
    </w:pPr>
    <w:rPr>
      <w:rFonts w:cs="Times New Roman"/>
      <w:snapToGrid w:val="0"/>
      <w:sz w:val="24"/>
      <w:szCs w:val="24"/>
    </w:rPr>
  </w:style>
  <w:style w:type="paragraph" w:styleId="RptBodyText" w:customStyle="1">
    <w:name w:val="(Rpt) Body Text"/>
    <w:rsid w:val="00566572"/>
    <w:pPr>
      <w:spacing w:after="240" w:line="280" w:lineRule="exact"/>
    </w:pPr>
    <w:rPr>
      <w:rFonts w:ascii="Arial" w:hAnsi="Arial" w:eastAsia="Times New Roman" w:cs="Times New Roman"/>
      <w:snapToGrid w:val="0"/>
      <w:szCs w:val="20"/>
    </w:rPr>
  </w:style>
  <w:style w:type="table" w:styleId="ReportTableGrid" w:customStyle="1">
    <w:name w:val="Report Table Grid"/>
    <w:basedOn w:val="TableNormal"/>
    <w:rsid w:val="00566572"/>
    <w:pPr>
      <w:spacing w:after="0"/>
    </w:pPr>
    <w:rPr>
      <w:rFonts w:ascii="Arial" w:hAnsi="Arial" w:eastAsia="Times New Roman" w:cs="Times New Roman"/>
      <w:sz w:val="20"/>
      <w:szCs w:val="20"/>
    </w:rPr>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Pr>
      <w:jc w:val="center"/>
    </w:trPr>
    <w:tcPr>
      <w:tcMar>
        <w:left w:w="29" w:type="dxa"/>
        <w:right w:w="29" w:type="dxa"/>
      </w:tcMar>
    </w:tcPr>
  </w:style>
  <w:style w:type="paragraph" w:styleId="AppendixCoverPageTitle" w:customStyle="1">
    <w:name w:val="Appendix Cover Page Title"/>
    <w:basedOn w:val="Normal"/>
    <w:qFormat/>
    <w:rsid w:val="00566572"/>
    <w:pPr>
      <w:spacing w:before="0" w:after="0"/>
      <w:ind w:left="720" w:hanging="720"/>
      <w:jc w:val="right"/>
    </w:pPr>
    <w:rPr>
      <w:rFonts w:cs="Times New Roman"/>
      <w:b/>
      <w:caps/>
      <w:snapToGrid w:val="0"/>
      <w:sz w:val="32"/>
      <w:szCs w:val="32"/>
    </w:rPr>
  </w:style>
  <w:style w:type="paragraph" w:styleId="AppendixCoverPageSubTitle" w:customStyle="1">
    <w:name w:val="Appendix Cover Page SubTitle"/>
    <w:basedOn w:val="Normal"/>
    <w:qFormat/>
    <w:rsid w:val="00566572"/>
    <w:pPr>
      <w:spacing w:before="0" w:after="0"/>
      <w:ind w:left="720" w:hanging="720"/>
      <w:jc w:val="right"/>
    </w:pPr>
    <w:rPr>
      <w:rFonts w:cs="Times New Roman"/>
      <w:b/>
      <w:snapToGrid w:val="0"/>
      <w:sz w:val="28"/>
      <w:szCs w:val="28"/>
    </w:rPr>
  </w:style>
  <w:style w:type="paragraph" w:styleId="AppendixHeadinglevel2" w:customStyle="1">
    <w:name w:val="Appendix Heading level 2"/>
    <w:basedOn w:val="Normal"/>
    <w:qFormat/>
    <w:rsid w:val="00566572"/>
    <w:pPr>
      <w:spacing w:before="0" w:after="0"/>
    </w:pPr>
    <w:rPr>
      <w:rFonts w:cs="Times New Roman"/>
      <w:b/>
      <w:snapToGrid w:val="0"/>
      <w:sz w:val="28"/>
      <w:szCs w:val="28"/>
    </w:rPr>
  </w:style>
  <w:style w:type="character" w:styleId="CommentReference">
    <w:name w:val="annotation reference"/>
    <w:basedOn w:val="DefaultParagraphFont"/>
    <w:uiPriority w:val="99"/>
    <w:semiHidden/>
    <w:unhideWhenUsed/>
    <w:rsid w:val="00566572"/>
    <w:rPr>
      <w:sz w:val="16"/>
      <w:szCs w:val="16"/>
    </w:rPr>
  </w:style>
  <w:style w:type="paragraph" w:styleId="CommentText">
    <w:name w:val="annotation text"/>
    <w:basedOn w:val="Normal"/>
    <w:link w:val="CommentTextChar"/>
    <w:uiPriority w:val="99"/>
    <w:unhideWhenUsed/>
    <w:rsid w:val="00566572"/>
    <w:pPr>
      <w:spacing w:before="0" w:after="0"/>
    </w:pPr>
    <w:rPr>
      <w:rFonts w:cs="Times New Roman"/>
      <w:snapToGrid w:val="0"/>
      <w:sz w:val="20"/>
      <w:szCs w:val="20"/>
    </w:rPr>
  </w:style>
  <w:style w:type="character" w:styleId="CommentTextChar" w:customStyle="1">
    <w:name w:val="Comment Text Char"/>
    <w:basedOn w:val="DefaultParagraphFont"/>
    <w:link w:val="CommentText"/>
    <w:uiPriority w:val="99"/>
    <w:rsid w:val="00566572"/>
    <w:rPr>
      <w:rFonts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566572"/>
    <w:rPr>
      <w:b/>
      <w:bCs/>
    </w:rPr>
  </w:style>
  <w:style w:type="character" w:styleId="CommentSubjectChar" w:customStyle="1">
    <w:name w:val="Comment Subject Char"/>
    <w:basedOn w:val="CommentTextChar"/>
    <w:link w:val="CommentSubject"/>
    <w:uiPriority w:val="99"/>
    <w:semiHidden/>
    <w:rsid w:val="00566572"/>
    <w:rPr>
      <w:rFonts w:cs="Times New Roman"/>
      <w:b/>
      <w:bCs/>
      <w:snapToGrid w:val="0"/>
      <w:sz w:val="20"/>
      <w:szCs w:val="20"/>
    </w:rPr>
  </w:style>
  <w:style w:type="paragraph" w:styleId="Heading1Continuous" w:customStyle="1">
    <w:name w:val="Heading 1 (Continuous)"/>
    <w:basedOn w:val="Heading1"/>
    <w:qFormat/>
    <w:rsid w:val="00566572"/>
    <w:pPr>
      <w:numPr>
        <w:numId w:val="0"/>
      </w:numPr>
      <w:pBdr>
        <w:bottom w:val="none" w:color="auto" w:sz="0" w:space="0"/>
      </w:pBdr>
      <w:spacing w:before="240" w:after="120"/>
      <w:ind w:left="432" w:hanging="432"/>
    </w:pPr>
    <w:rPr>
      <w:rFonts w:cstheme="minorHAnsi"/>
      <w:snapToGrid w:val="0"/>
      <w:sz w:val="28"/>
      <w:szCs w:val="28"/>
    </w:rPr>
  </w:style>
  <w:style w:type="paragraph" w:styleId="TableBodyTextCenter" w:customStyle="1">
    <w:name w:val="Table Body Text Center"/>
    <w:basedOn w:val="TableBodyTextLeft"/>
    <w:qFormat/>
    <w:rsid w:val="00566572"/>
    <w:pPr>
      <w:jc w:val="center"/>
    </w:pPr>
    <w:rPr>
      <w:snapToGrid/>
    </w:rPr>
  </w:style>
  <w:style w:type="paragraph" w:styleId="TableBodyTextRight" w:customStyle="1">
    <w:name w:val="Table Body Text Right"/>
    <w:basedOn w:val="TableBodyTextCenter"/>
    <w:qFormat/>
    <w:rsid w:val="00566572"/>
    <w:pPr>
      <w:jc w:val="right"/>
    </w:pPr>
  </w:style>
  <w:style w:type="paragraph" w:styleId="RptAppendixText" w:customStyle="1">
    <w:name w:val="(Rpt) Appendix Text"/>
    <w:rsid w:val="00566572"/>
    <w:pPr>
      <w:snapToGrid w:val="0"/>
      <w:spacing w:after="0" w:line="280" w:lineRule="exact"/>
      <w:ind w:left="5040"/>
      <w:jc w:val="right"/>
    </w:pPr>
    <w:rPr>
      <w:rFonts w:ascii="Arial" w:hAnsi="Arial" w:eastAsia="Times New Roman" w:cs="Times New Roman"/>
      <w:szCs w:val="20"/>
    </w:rPr>
  </w:style>
  <w:style w:type="paragraph" w:styleId="NormalWeb">
    <w:name w:val="Normal (Web)"/>
    <w:basedOn w:val="Normal"/>
    <w:uiPriority w:val="99"/>
    <w:unhideWhenUsed/>
    <w:rsid w:val="00566572"/>
    <w:pPr>
      <w:spacing w:before="100" w:beforeAutospacing="1" w:after="100" w:afterAutospacing="1"/>
    </w:pPr>
    <w:rPr>
      <w:rFonts w:ascii="Times New Roman" w:hAnsi="Times New Roman" w:cs="Times New Roman" w:eastAsiaTheme="minorEastAsia"/>
      <w:sz w:val="24"/>
      <w:szCs w:val="24"/>
    </w:rPr>
  </w:style>
  <w:style w:type="character" w:styleId="text" w:customStyle="1">
    <w:name w:val="text"/>
    <w:basedOn w:val="DefaultParagraphFont"/>
    <w:rsid w:val="00566572"/>
  </w:style>
  <w:style w:type="paragraph" w:styleId="DocumentMap">
    <w:name w:val="Document Map"/>
    <w:basedOn w:val="Normal"/>
    <w:link w:val="DocumentMapChar"/>
    <w:uiPriority w:val="99"/>
    <w:semiHidden/>
    <w:unhideWhenUsed/>
    <w:rsid w:val="00566572"/>
    <w:pPr>
      <w:spacing w:before="0" w:after="0"/>
    </w:pPr>
    <w:rPr>
      <w:rFonts w:ascii="Lucida Grande" w:hAnsi="Lucida Grande" w:cs="Lucida Grande"/>
      <w:snapToGrid w:val="0"/>
      <w:sz w:val="24"/>
      <w:szCs w:val="24"/>
    </w:rPr>
  </w:style>
  <w:style w:type="character" w:styleId="DocumentMapChar" w:customStyle="1">
    <w:name w:val="Document Map Char"/>
    <w:basedOn w:val="DefaultParagraphFont"/>
    <w:link w:val="DocumentMap"/>
    <w:uiPriority w:val="99"/>
    <w:semiHidden/>
    <w:rsid w:val="00566572"/>
    <w:rPr>
      <w:rFonts w:ascii="Lucida Grande" w:hAnsi="Lucida Grande" w:cs="Lucida Grande"/>
      <w:snapToGrid w:val="0"/>
      <w:sz w:val="24"/>
      <w:szCs w:val="24"/>
    </w:rPr>
  </w:style>
  <w:style w:type="paragraph" w:styleId="EndnoteText">
    <w:name w:val="endnote text"/>
    <w:basedOn w:val="Normal"/>
    <w:link w:val="EndnoteTextChar"/>
    <w:uiPriority w:val="99"/>
    <w:semiHidden/>
    <w:unhideWhenUsed/>
    <w:rsid w:val="00566572"/>
    <w:pPr>
      <w:spacing w:before="0" w:after="0"/>
    </w:pPr>
    <w:rPr>
      <w:sz w:val="20"/>
      <w:szCs w:val="20"/>
    </w:rPr>
  </w:style>
  <w:style w:type="character" w:styleId="EndnoteTextChar" w:customStyle="1">
    <w:name w:val="Endnote Text Char"/>
    <w:basedOn w:val="DefaultParagraphFont"/>
    <w:link w:val="EndnoteText"/>
    <w:uiPriority w:val="99"/>
    <w:semiHidden/>
    <w:rsid w:val="00566572"/>
    <w:rPr>
      <w:sz w:val="20"/>
      <w:szCs w:val="20"/>
    </w:rPr>
  </w:style>
  <w:style w:type="character" w:styleId="EndnoteReference">
    <w:name w:val="endnote reference"/>
    <w:basedOn w:val="DefaultParagraphFont"/>
    <w:uiPriority w:val="99"/>
    <w:semiHidden/>
    <w:unhideWhenUsed/>
    <w:rsid w:val="00566572"/>
    <w:rPr>
      <w:vertAlign w:val="superscript"/>
    </w:rPr>
  </w:style>
  <w:style w:type="character" w:styleId="pbtocauthors" w:customStyle="1">
    <w:name w:val="pb_toc_authors"/>
    <w:basedOn w:val="DefaultParagraphFont"/>
    <w:rsid w:val="00566572"/>
  </w:style>
  <w:style w:type="character" w:styleId="pbtocpages" w:customStyle="1">
    <w:name w:val="pb_toc_pages"/>
    <w:basedOn w:val="DefaultParagraphFont"/>
    <w:rsid w:val="00566572"/>
  </w:style>
  <w:style w:type="character" w:styleId="pbtocarticletitle" w:customStyle="1">
    <w:name w:val="pb_toc_article_title"/>
    <w:basedOn w:val="DefaultParagraphFont"/>
    <w:rsid w:val="00566572"/>
  </w:style>
  <w:style w:type="character" w:styleId="pbtoclink" w:customStyle="1">
    <w:name w:val="pb_toc_link"/>
    <w:basedOn w:val="DefaultParagraphFont"/>
    <w:rsid w:val="00566572"/>
  </w:style>
  <w:style w:type="character" w:styleId="Emphasis">
    <w:name w:val="Emphasis"/>
    <w:basedOn w:val="DefaultParagraphFont"/>
    <w:uiPriority w:val="20"/>
    <w:qFormat/>
    <w:rsid w:val="00566572"/>
    <w:rPr>
      <w:i/>
      <w:iCs/>
    </w:rPr>
  </w:style>
  <w:style w:type="table" w:styleId="LightGrid">
    <w:name w:val="Light Grid"/>
    <w:basedOn w:val="TableNormal"/>
    <w:uiPriority w:val="62"/>
    <w:rsid w:val="00566572"/>
    <w:pPr>
      <w:spacing w:after="0"/>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stTable6Colorful2" w:customStyle="1">
    <w:name w:val="List Table 6 Colorful2"/>
    <w:basedOn w:val="TableNormal"/>
    <w:uiPriority w:val="51"/>
    <w:rsid w:val="00F84567"/>
    <w:pPr>
      <w:spacing w:after="0"/>
    </w:pPr>
    <w:rPr>
      <w:color w:val="000000" w:themeColor="text1"/>
    </w:rPr>
    <w:tblPr>
      <w:tblStyleRow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Horz">
      <w:tblPr/>
      <w:tcPr>
        <w:tcBorders>
          <w:top w:val="nil"/>
          <w:left w:val="nil"/>
          <w:bottom w:val="nil"/>
          <w:right w:val="nil"/>
          <w:insideH w:val="nil"/>
          <w:insideV w:val="nil"/>
          <w:tl2br w:val="nil"/>
          <w:tr2bl w:val="nil"/>
        </w:tcBorders>
        <w:shd w:val="clear" w:color="auto" w:fill="D9D9D9" w:themeFill="background1" w:themeFillShade="D9"/>
      </w:tcPr>
    </w:tblStylePr>
    <w:tblStylePr w:type="band2Horz">
      <w:tblPr/>
      <w:tcPr>
        <w:tcBorders>
          <w:top w:val="nil"/>
          <w:left w:val="nil"/>
          <w:bottom w:val="nil"/>
          <w:right w:val="nil"/>
          <w:insideH w:val="nil"/>
          <w:insideV w:val="nil"/>
          <w:tl2br w:val="nil"/>
          <w:tr2bl w:val="nil"/>
        </w:tcBorders>
      </w:tcPr>
    </w:tblStylePr>
  </w:style>
  <w:style w:type="table" w:styleId="ListTable6Colorful3" w:customStyle="1">
    <w:name w:val="List Table 6 Colorful3"/>
    <w:basedOn w:val="TableNormal"/>
    <w:uiPriority w:val="51"/>
    <w:rsid w:val="00AD4355"/>
    <w:pPr>
      <w:spacing w:after="0"/>
    </w:pPr>
    <w:rPr>
      <w:color w:val="000000" w:themeColor="text1"/>
    </w:rPr>
    <w:tblPr>
      <w:tblStyleRow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Horz">
      <w:tblPr/>
      <w:tcPr>
        <w:tcBorders>
          <w:top w:val="nil"/>
          <w:left w:val="nil"/>
          <w:bottom w:val="nil"/>
          <w:right w:val="nil"/>
          <w:insideH w:val="nil"/>
          <w:insideV w:val="nil"/>
          <w:tl2br w:val="nil"/>
          <w:tr2bl w:val="nil"/>
        </w:tcBorders>
        <w:shd w:val="clear" w:color="auto" w:fill="D9D9D9" w:themeFill="background1" w:themeFillShade="D9"/>
      </w:tcPr>
    </w:tblStylePr>
    <w:tblStylePr w:type="band2Horz">
      <w:tblPr/>
      <w:tcPr>
        <w:tcBorders>
          <w:top w:val="nil"/>
          <w:left w:val="nil"/>
          <w:bottom w:val="nil"/>
          <w:right w:val="nil"/>
          <w:insideH w:val="nil"/>
          <w:insideV w:val="nil"/>
          <w:tl2br w:val="nil"/>
          <w:tr2bl w:val="nil"/>
        </w:tcBorders>
      </w:tcPr>
    </w:tblStylePr>
  </w:style>
  <w:style w:type="table" w:styleId="TableGrid2" w:customStyle="1">
    <w:name w:val="Table Grid2"/>
    <w:basedOn w:val="TableNormal"/>
    <w:next w:val="TableGrid"/>
    <w:uiPriority w:val="59"/>
    <w:rsid w:val="00EC66CC"/>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 w:customStyle="1">
    <w:name w:val="Table Grid3"/>
    <w:basedOn w:val="TableNormal"/>
    <w:next w:val="TableGrid"/>
    <w:uiPriority w:val="39"/>
    <w:rsid w:val="00FD73AD"/>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391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4988">
      <w:bodyDiv w:val="1"/>
      <w:marLeft w:val="0"/>
      <w:marRight w:val="0"/>
      <w:marTop w:val="0"/>
      <w:marBottom w:val="0"/>
      <w:divBdr>
        <w:top w:val="none" w:sz="0" w:space="0" w:color="auto"/>
        <w:left w:val="none" w:sz="0" w:space="0" w:color="auto"/>
        <w:bottom w:val="none" w:sz="0" w:space="0" w:color="auto"/>
        <w:right w:val="none" w:sz="0" w:space="0" w:color="auto"/>
      </w:divBdr>
    </w:div>
    <w:div w:id="264463307">
      <w:bodyDiv w:val="1"/>
      <w:marLeft w:val="0"/>
      <w:marRight w:val="0"/>
      <w:marTop w:val="0"/>
      <w:marBottom w:val="0"/>
      <w:divBdr>
        <w:top w:val="none" w:sz="0" w:space="0" w:color="auto"/>
        <w:left w:val="none" w:sz="0" w:space="0" w:color="auto"/>
        <w:bottom w:val="none" w:sz="0" w:space="0" w:color="auto"/>
        <w:right w:val="none" w:sz="0" w:space="0" w:color="auto"/>
      </w:divBdr>
    </w:div>
    <w:div w:id="317340824">
      <w:bodyDiv w:val="1"/>
      <w:marLeft w:val="0"/>
      <w:marRight w:val="0"/>
      <w:marTop w:val="0"/>
      <w:marBottom w:val="0"/>
      <w:divBdr>
        <w:top w:val="none" w:sz="0" w:space="0" w:color="auto"/>
        <w:left w:val="none" w:sz="0" w:space="0" w:color="auto"/>
        <w:bottom w:val="none" w:sz="0" w:space="0" w:color="auto"/>
        <w:right w:val="none" w:sz="0" w:space="0" w:color="auto"/>
      </w:divBdr>
    </w:div>
    <w:div w:id="325673847">
      <w:bodyDiv w:val="1"/>
      <w:marLeft w:val="0"/>
      <w:marRight w:val="0"/>
      <w:marTop w:val="0"/>
      <w:marBottom w:val="0"/>
      <w:divBdr>
        <w:top w:val="none" w:sz="0" w:space="0" w:color="auto"/>
        <w:left w:val="none" w:sz="0" w:space="0" w:color="auto"/>
        <w:bottom w:val="none" w:sz="0" w:space="0" w:color="auto"/>
        <w:right w:val="none" w:sz="0" w:space="0" w:color="auto"/>
      </w:divBdr>
    </w:div>
    <w:div w:id="698286726">
      <w:bodyDiv w:val="1"/>
      <w:marLeft w:val="0"/>
      <w:marRight w:val="0"/>
      <w:marTop w:val="0"/>
      <w:marBottom w:val="0"/>
      <w:divBdr>
        <w:top w:val="none" w:sz="0" w:space="0" w:color="auto"/>
        <w:left w:val="none" w:sz="0" w:space="0" w:color="auto"/>
        <w:bottom w:val="none" w:sz="0" w:space="0" w:color="auto"/>
        <w:right w:val="none" w:sz="0" w:space="0" w:color="auto"/>
      </w:divBdr>
    </w:div>
    <w:div w:id="718481314">
      <w:bodyDiv w:val="1"/>
      <w:marLeft w:val="0"/>
      <w:marRight w:val="0"/>
      <w:marTop w:val="0"/>
      <w:marBottom w:val="0"/>
      <w:divBdr>
        <w:top w:val="none" w:sz="0" w:space="0" w:color="auto"/>
        <w:left w:val="none" w:sz="0" w:space="0" w:color="auto"/>
        <w:bottom w:val="none" w:sz="0" w:space="0" w:color="auto"/>
        <w:right w:val="none" w:sz="0" w:space="0" w:color="auto"/>
      </w:divBdr>
    </w:div>
    <w:div w:id="783426481">
      <w:bodyDiv w:val="1"/>
      <w:marLeft w:val="0"/>
      <w:marRight w:val="0"/>
      <w:marTop w:val="0"/>
      <w:marBottom w:val="0"/>
      <w:divBdr>
        <w:top w:val="none" w:sz="0" w:space="0" w:color="auto"/>
        <w:left w:val="none" w:sz="0" w:space="0" w:color="auto"/>
        <w:bottom w:val="none" w:sz="0" w:space="0" w:color="auto"/>
        <w:right w:val="none" w:sz="0" w:space="0" w:color="auto"/>
      </w:divBdr>
    </w:div>
    <w:div w:id="1610968974">
      <w:bodyDiv w:val="1"/>
      <w:marLeft w:val="0"/>
      <w:marRight w:val="0"/>
      <w:marTop w:val="0"/>
      <w:marBottom w:val="0"/>
      <w:divBdr>
        <w:top w:val="none" w:sz="0" w:space="0" w:color="auto"/>
        <w:left w:val="none" w:sz="0" w:space="0" w:color="auto"/>
        <w:bottom w:val="none" w:sz="0" w:space="0" w:color="auto"/>
        <w:right w:val="none" w:sz="0" w:space="0" w:color="auto"/>
      </w:divBdr>
    </w:div>
    <w:div w:id="1955481480">
      <w:bodyDiv w:val="1"/>
      <w:marLeft w:val="0"/>
      <w:marRight w:val="0"/>
      <w:marTop w:val="0"/>
      <w:marBottom w:val="0"/>
      <w:divBdr>
        <w:top w:val="none" w:sz="0" w:space="0" w:color="auto"/>
        <w:left w:val="none" w:sz="0" w:space="0" w:color="auto"/>
        <w:bottom w:val="none" w:sz="0" w:space="0" w:color="auto"/>
        <w:right w:val="none" w:sz="0" w:space="0" w:color="auto"/>
      </w:divBdr>
    </w:div>
    <w:div w:id="1996492398">
      <w:bodyDiv w:val="1"/>
      <w:marLeft w:val="0"/>
      <w:marRight w:val="0"/>
      <w:marTop w:val="0"/>
      <w:marBottom w:val="0"/>
      <w:divBdr>
        <w:top w:val="none" w:sz="0" w:space="0" w:color="auto"/>
        <w:left w:val="none" w:sz="0" w:space="0" w:color="auto"/>
        <w:bottom w:val="none" w:sz="0" w:space="0" w:color="auto"/>
        <w:right w:val="none" w:sz="0" w:space="0" w:color="auto"/>
      </w:divBdr>
    </w:div>
    <w:div w:id="2122068717">
      <w:bodyDiv w:val="1"/>
      <w:marLeft w:val="0"/>
      <w:marRight w:val="0"/>
      <w:marTop w:val="0"/>
      <w:marBottom w:val="0"/>
      <w:divBdr>
        <w:top w:val="none" w:sz="0" w:space="0" w:color="auto"/>
        <w:left w:val="none" w:sz="0" w:space="0" w:color="auto"/>
        <w:bottom w:val="none" w:sz="0" w:space="0" w:color="auto"/>
        <w:right w:val="none" w:sz="0" w:space="0" w:color="auto"/>
      </w:divBdr>
    </w:div>
    <w:div w:id="212561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s://www.usu.edu/binghamresearch/papers-and-reports" TargetMode="External" Id="rId18" /><Relationship Type="http://schemas.openxmlformats.org/officeDocument/2006/relationships/hyperlink" Target="https://www.usu.edu/binghamresearch/team_pages/standard-operating-procedures." TargetMode="External" Id="rId26" /><Relationship Type="http://schemas.openxmlformats.org/officeDocument/2006/relationships/theme" Target="theme/theme1.xml" Id="rId39" /><Relationship Type="http://schemas.openxmlformats.org/officeDocument/2006/relationships/hyperlink" Target="https://binghamresearch.usu.edu/" TargetMode="Externa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https://le.utah.gov/xcode/Title53B/Chapter18/53B-18-S1401.html?v=C53B-18-S1401_2016051020160510" TargetMode="External" Id="rId17" /><Relationship Type="http://schemas.openxmlformats.org/officeDocument/2006/relationships/hyperlink" Target="http://digitalcommons.usu.edu/" TargetMode="External" Id="rId25" /><Relationship Type="http://schemas.microsoft.com/office/2016/09/relationships/commentsIds" Target="commentsIds.xml" Id="rId33" /><Relationship Type="http://schemas.microsoft.com/office/2011/relationships/people" Target="people.xml" Id="rId38" /><Relationship Type="http://schemas.openxmlformats.org/officeDocument/2006/relationships/customXml" Target="../customXml/item2.xml" Id="rId2" /><Relationship Type="http://schemas.openxmlformats.org/officeDocument/2006/relationships/hyperlink" Target="https://le.utah.gov/audit/00_2001rpt.pdf" TargetMode="External" Id="rId16" /><Relationship Type="http://schemas.openxmlformats.org/officeDocument/2006/relationships/hyperlink" Target="https://research.usu.edu/compliance/responsible-conduct-of-research/" TargetMode="External" Id="rId20" /><Relationship Type="http://schemas.openxmlformats.org/officeDocument/2006/relationships/hyperlink" Target="https://www.usu.edu/hr/compensation/job-descriptions"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yperlink" Target="https://www.usu.edu/binghamresearch/team_pages/safetymain" TargetMode="External" Id="rId24" /><Relationship Type="http://schemas.microsoft.com/office/2011/relationships/commentsExtended" Target="commentsExtended.xml" Id="rId32" /><Relationship Type="http://schemas.openxmlformats.org/officeDocument/2006/relationships/fontTable" Target="fontTable.xml" Id="rId37" /><Relationship Type="http://schemas.microsoft.com/office/2020/10/relationships/intelligence" Target="intelligence2.xml" Id="rId40"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https://rgs.usu.edu/ehs/" TargetMode="External" Id="rId23" /><Relationship Type="http://schemas.openxmlformats.org/officeDocument/2006/relationships/hyperlink" Target="http://digitalcommons.usu.edu/" TargetMode="External" Id="rId28" /><Relationship Type="http://schemas.openxmlformats.org/officeDocument/2006/relationships/footer" Target="footer3.xml" Id="rId36" /><Relationship Type="http://schemas.openxmlformats.org/officeDocument/2006/relationships/endnotes" Target="endnotes.xml" Id="rId10" /><Relationship Type="http://schemas.openxmlformats.org/officeDocument/2006/relationships/hyperlink" Target="https://rgs.usu.edu/complianc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 Type="http://schemas.openxmlformats.org/officeDocument/2006/relationships/hyperlink" Target="http://ubair.usu.edu/index.html" TargetMode="External" Id="rId22" /><Relationship Type="http://schemas.openxmlformats.org/officeDocument/2006/relationships/hyperlink" Target="https://www.usu.edu/binghamresearch/data-access" TargetMode="External" Id="rId27" /><Relationship Type="http://schemas.openxmlformats.org/officeDocument/2006/relationships/hyperlink" Target="https://www.usu.edu/hr/compensation/salary-grade-table" TargetMode="External" Id="rId30" /><Relationship Type="http://schemas.openxmlformats.org/officeDocument/2006/relationships/header" Target="header4.xm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th\Box%20Sync\Other\ReportTEMPLATE_3may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39104AC29B3A48B83BCB1763577A03" ma:contentTypeVersion="38" ma:contentTypeDescription="Create a new document." ma:contentTypeScope="" ma:versionID="7d5785c1baf661393632a29063ff3749">
  <xsd:schema xmlns:xsd="http://www.w3.org/2001/XMLSchema" xmlns:xs="http://www.w3.org/2001/XMLSchema" xmlns:p="http://schemas.microsoft.com/office/2006/metadata/properties" xmlns:ns2="3ce45942-367e-4314-952d-7c668e098ffd" xmlns:ns3="c851098d-0b10-4461-b48b-500106809d6f" targetNamespace="http://schemas.microsoft.com/office/2006/metadata/properties" ma:root="true" ma:fieldsID="31b8f9570e57107d7635a6ac45838676" ns2:_="" ns3:_="">
    <xsd:import namespace="3ce45942-367e-4314-952d-7c668e098ffd"/>
    <xsd:import namespace="c851098d-0b10-4461-b48b-500106809d6f"/>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45942-367e-4314-952d-7c668e098ff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f38959e7-4301-48b8-b073-3d04cdda2661" ma:termSetId="09814cd3-568e-fe90-9814-8d621ff8fb84" ma:anchorId="fba54fb3-c3e1-fe81-a776-ca4b69148c4d" ma:open="true" ma:isKeyword="false">
      <xsd:complexType>
        <xsd:sequence>
          <xsd:element ref="pc:Terms" minOccurs="0" maxOccurs="1"/>
        </xsd:sequence>
      </xsd:complexType>
    </xsd:element>
    <xsd:element name="MediaLengthInSeconds" ma:index="43" nillable="true" ma:displayName="MediaLengthInSeconds" ma:hidden="true" ma:internalName="MediaLengthInSeconds" ma:readOnly="true">
      <xsd:simpleType>
        <xsd:restriction base="dms:Unknown"/>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1098d-0b10-4461-b48b-500106809d6f"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3a468fc1-51c0-4047-b843-b02ebd784be7}" ma:internalName="TaxCatchAll" ma:showField="CatchAllData" ma:web="c851098d-0b10-4461-b48b-500106809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lderType xmlns="3ce45942-367e-4314-952d-7c668e098ffd" xsi:nil="true"/>
    <Invited_Members xmlns="3ce45942-367e-4314-952d-7c668e098ffd" xsi:nil="true"/>
    <AppVersion xmlns="3ce45942-367e-4314-952d-7c668e098ffd" xsi:nil="true"/>
    <CultureName xmlns="3ce45942-367e-4314-952d-7c668e098ffd" xsi:nil="true"/>
    <Owner xmlns="3ce45942-367e-4314-952d-7c668e098ffd">
      <UserInfo>
        <DisplayName/>
        <AccountId xsi:nil="true"/>
        <AccountType/>
      </UserInfo>
    </Owner>
    <Member_Groups xmlns="3ce45942-367e-4314-952d-7c668e098ffd">
      <UserInfo>
        <DisplayName/>
        <AccountId xsi:nil="true"/>
        <AccountType/>
      </UserInfo>
    </Member_Groups>
    <NotebookType xmlns="3ce45942-367e-4314-952d-7c668e098ffd" xsi:nil="true"/>
    <Leaders xmlns="3ce45942-367e-4314-952d-7c668e098ffd">
      <UserInfo>
        <DisplayName/>
        <AccountId xsi:nil="true"/>
        <AccountType/>
      </UserInfo>
    </Leaders>
    <lcf76f155ced4ddcb4097134ff3c332f xmlns="3ce45942-367e-4314-952d-7c668e098ffd">
      <Terms xmlns="http://schemas.microsoft.com/office/infopath/2007/PartnerControls"/>
    </lcf76f155ced4ddcb4097134ff3c332f>
    <Is_Collaboration_Space_Locked xmlns="3ce45942-367e-4314-952d-7c668e098ffd" xsi:nil="true"/>
    <TaxCatchAll xmlns="c851098d-0b10-4461-b48b-500106809d6f" xsi:nil="true"/>
    <Has_Leaders_Only_SectionGroup xmlns="3ce45942-367e-4314-952d-7c668e098ffd" xsi:nil="true"/>
    <DefaultSectionNames xmlns="3ce45942-367e-4314-952d-7c668e098ffd" xsi:nil="true"/>
    <LMS_Mappings xmlns="3ce45942-367e-4314-952d-7c668e098ffd" xsi:nil="true"/>
    <Invited_Leaders xmlns="3ce45942-367e-4314-952d-7c668e098ffd" xsi:nil="true"/>
    <Distribution_Groups xmlns="3ce45942-367e-4314-952d-7c668e098ffd" xsi:nil="true"/>
    <Math_Settings xmlns="3ce45942-367e-4314-952d-7c668e098ffd" xsi:nil="true"/>
    <Templates xmlns="3ce45942-367e-4314-952d-7c668e098ffd" xsi:nil="true"/>
    <Members xmlns="3ce45942-367e-4314-952d-7c668e098ffd">
      <UserInfo>
        <DisplayName/>
        <AccountId xsi:nil="true"/>
        <AccountType/>
      </UserInfo>
    </Members>
    <Self_Registration_Enabled xmlns="3ce45942-367e-4314-952d-7c668e098ffd" xsi:nil="true"/>
    <TeamsChannelId xmlns="3ce45942-367e-4314-952d-7c668e098ffd" xsi:nil="true"/>
    <IsNotebookLocked xmlns="3ce45942-367e-4314-952d-7c668e098ffd" xsi:nil="true"/>
  </documentManagement>
</p:properties>
</file>

<file path=customXml/itemProps1.xml><?xml version="1.0" encoding="utf-8"?>
<ds:datastoreItem xmlns:ds="http://schemas.openxmlformats.org/officeDocument/2006/customXml" ds:itemID="{D61924FC-B5FB-4B25-A54E-C61E2C474797}">
  <ds:schemaRefs>
    <ds:schemaRef ds:uri="http://schemas.openxmlformats.org/officeDocument/2006/bibliography"/>
  </ds:schemaRefs>
</ds:datastoreItem>
</file>

<file path=customXml/itemProps2.xml><?xml version="1.0" encoding="utf-8"?>
<ds:datastoreItem xmlns:ds="http://schemas.openxmlformats.org/officeDocument/2006/customXml" ds:itemID="{18F3781E-D530-4074-9291-9F4D10E58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45942-367e-4314-952d-7c668e098ffd"/>
    <ds:schemaRef ds:uri="c851098d-0b10-4461-b48b-500106809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AAFB6-6614-4D27-B8D3-3F453C5E4E3C}">
  <ds:schemaRefs>
    <ds:schemaRef ds:uri="http://schemas.microsoft.com/sharepoint/v3/contenttype/forms"/>
  </ds:schemaRefs>
</ds:datastoreItem>
</file>

<file path=customXml/itemProps4.xml><?xml version="1.0" encoding="utf-8"?>
<ds:datastoreItem xmlns:ds="http://schemas.openxmlformats.org/officeDocument/2006/customXml" ds:itemID="{320E12BF-90FD-46D1-BEFC-E755A4773548}">
  <ds:schemaRefs>
    <ds:schemaRef ds:uri="http://purl.org/dc/terms/"/>
    <ds:schemaRef ds:uri="3ce45942-367e-4314-952d-7c668e098ffd"/>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c851098d-0b10-4461-b48b-500106809d6f"/>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ReportTEMPLATE_3may2016.dotx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seth</dc:creator>
  <keywords/>
  <dc:description/>
  <lastModifiedBy>seth lyman</lastModifiedBy>
  <revision>7</revision>
  <lastPrinted>2016-04-29T18:30:00.0000000Z</lastPrinted>
  <dcterms:created xsi:type="dcterms:W3CDTF">2025-04-09T22:24:00.0000000Z</dcterms:created>
  <dcterms:modified xsi:type="dcterms:W3CDTF">2025-04-25T16:52:08.3251623Z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0x0101005A0940327A8F6E4E83546DDDEA3F826E</vt:lpwstr>
  </property>
</Properties>
</file>