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B7A2" w14:textId="00494C87" w:rsidR="00851988" w:rsidRDefault="005C6C8A" w:rsidP="00E0431A">
      <w:pPr>
        <w:pStyle w:val="Heading1"/>
        <w:jc w:val="center"/>
      </w:pPr>
      <w:r>
        <w:t xml:space="preserve">Utah State University </w:t>
      </w:r>
      <w:r w:rsidR="00BF1ED7">
        <w:t>Service Animal</w:t>
      </w:r>
      <w:r w:rsidR="00E0431A">
        <w:t xml:space="preserve"> </w:t>
      </w:r>
      <w:r w:rsidR="00BF1ED7">
        <w:t xml:space="preserve">in Training </w:t>
      </w:r>
      <w:r w:rsidR="00372EDC">
        <w:t>Expectations</w:t>
      </w:r>
    </w:p>
    <w:p w14:paraId="570F4326" w14:textId="4C23B071" w:rsidR="00A307A1" w:rsidRDefault="00A307A1" w:rsidP="00372EDC">
      <w:pPr>
        <w:pStyle w:val="ListParagraph"/>
        <w:numPr>
          <w:ilvl w:val="0"/>
          <w:numId w:val="11"/>
        </w:numPr>
        <w:spacing w:after="240"/>
        <w:contextualSpacing w:val="0"/>
      </w:pPr>
      <w:r>
        <w:t xml:space="preserve">Service </w:t>
      </w:r>
      <w:r w:rsidR="00381DCD">
        <w:t>Animals</w:t>
      </w:r>
      <w:r>
        <w:t xml:space="preserve"> in Training must be fully </w:t>
      </w:r>
      <w:r w:rsidR="006B3009" w:rsidRPr="006B3009">
        <w:rPr>
          <w:iCs/>
        </w:rPr>
        <w:t>housebroken</w:t>
      </w:r>
      <w:r w:rsidR="006B3009">
        <w:rPr>
          <w:i/>
          <w:iCs/>
        </w:rPr>
        <w:t xml:space="preserve"> </w:t>
      </w:r>
      <w:r>
        <w:t xml:space="preserve">before entering USU Housing. </w:t>
      </w:r>
    </w:p>
    <w:p w14:paraId="55EAF3E3" w14:textId="54D90FA4" w:rsidR="00700C4D" w:rsidRDefault="00700C4D" w:rsidP="00700C4D">
      <w:pPr>
        <w:numPr>
          <w:ilvl w:val="0"/>
          <w:numId w:val="11"/>
        </w:numPr>
        <w:spacing w:after="200" w:line="276" w:lineRule="auto"/>
        <w:contextualSpacing/>
      </w:pPr>
      <w:r w:rsidRPr="00700C4D">
        <w:t xml:space="preserve">Noise and barking must be kept to a minimum. </w:t>
      </w:r>
      <w:r w:rsidR="006B3009">
        <w:t xml:space="preserve">Service </w:t>
      </w:r>
      <w:r w:rsidR="00381DCD">
        <w:t>Animals</w:t>
      </w:r>
      <w:r w:rsidR="006B3009">
        <w:t xml:space="preserve"> in Training </w:t>
      </w:r>
      <w:r w:rsidRPr="00700C4D">
        <w:t xml:space="preserve">may not create an unmanageable disturbance in </w:t>
      </w:r>
      <w:r w:rsidR="006B3009">
        <w:t>USU Housing</w:t>
      </w:r>
      <w:r w:rsidRPr="00700C4D">
        <w:t xml:space="preserve">. </w:t>
      </w:r>
    </w:p>
    <w:p w14:paraId="3039AD90" w14:textId="3A97385F" w:rsidR="00372EDC" w:rsidRDefault="00372EDC" w:rsidP="00372EDC">
      <w:pPr>
        <w:pStyle w:val="ListParagraph"/>
        <w:numPr>
          <w:ilvl w:val="0"/>
          <w:numId w:val="11"/>
        </w:numPr>
        <w:spacing w:after="240"/>
        <w:contextualSpacing w:val="0"/>
      </w:pPr>
      <w:r>
        <w:t xml:space="preserve">The Handler is responsible for ensuring that the </w:t>
      </w:r>
      <w:r w:rsidR="00BF1ED7">
        <w:t>Service Animal in Training</w:t>
      </w:r>
      <w:r w:rsidR="004E23AA">
        <w:t xml:space="preserve"> </w:t>
      </w:r>
      <w:r>
        <w:t>is crated when the Handler is not present. The university reserves the right to inspect the enclosure to be used in containing the animal.</w:t>
      </w:r>
    </w:p>
    <w:p w14:paraId="18B3ABCA" w14:textId="17A295A7" w:rsidR="00372EDC" w:rsidRDefault="00372EDC" w:rsidP="00372EDC">
      <w:pPr>
        <w:pStyle w:val="ListParagraph"/>
        <w:numPr>
          <w:ilvl w:val="0"/>
          <w:numId w:val="11"/>
        </w:numPr>
        <w:spacing w:after="240"/>
        <w:contextualSpacing w:val="0"/>
      </w:pPr>
      <w:r>
        <w:t xml:space="preserve">When a </w:t>
      </w:r>
      <w:r w:rsidR="00BF1ED7">
        <w:t>Service Animal in Training</w:t>
      </w:r>
      <w:r w:rsidR="004E23AA">
        <w:t xml:space="preserve"> </w:t>
      </w:r>
      <w:r>
        <w:t>is outside the private individual living accommodations, it must be controlled by a leash or harness. No Handler shall permit their dog to go loose or run at large. If an animal is found running at large, the animal is subject to capture and confinement and immediate removal from University housing.</w:t>
      </w:r>
    </w:p>
    <w:p w14:paraId="7C9C058D" w14:textId="29DDF0FA" w:rsidR="00372EDC" w:rsidRDefault="00372EDC" w:rsidP="00372EDC">
      <w:pPr>
        <w:pStyle w:val="ListParagraph"/>
        <w:numPr>
          <w:ilvl w:val="0"/>
          <w:numId w:val="11"/>
        </w:numPr>
        <w:spacing w:after="240"/>
        <w:contextualSpacing w:val="0"/>
      </w:pPr>
      <w:r>
        <w:t>The Handler is required to immediately clean up after and properly dispose of their dog’s waste in a safe and sanitary manner.</w:t>
      </w:r>
    </w:p>
    <w:p w14:paraId="49CAC3A3" w14:textId="215501CA" w:rsidR="00372EDC" w:rsidRDefault="00372EDC" w:rsidP="00372EDC">
      <w:pPr>
        <w:pStyle w:val="ListParagraph"/>
        <w:numPr>
          <w:ilvl w:val="0"/>
          <w:numId w:val="11"/>
        </w:numPr>
        <w:spacing w:after="240"/>
        <w:contextualSpacing w:val="0"/>
      </w:pPr>
      <w:r>
        <w:t xml:space="preserve">The Handler must provide the University with verification from a veterinarian that the </w:t>
      </w:r>
      <w:r w:rsidR="00BF1ED7">
        <w:t xml:space="preserve">Service Animal in Training </w:t>
      </w:r>
      <w:r>
        <w:t>has received all the appropriate vaccinations.</w:t>
      </w:r>
    </w:p>
    <w:p w14:paraId="02C015BE" w14:textId="178841D8" w:rsidR="00372EDC" w:rsidRDefault="00BF1ED7" w:rsidP="00372EDC">
      <w:pPr>
        <w:pStyle w:val="ListParagraph"/>
        <w:numPr>
          <w:ilvl w:val="0"/>
          <w:numId w:val="11"/>
        </w:numPr>
        <w:spacing w:after="240"/>
        <w:contextualSpacing w:val="0"/>
      </w:pPr>
      <w:r>
        <w:t xml:space="preserve">Service </w:t>
      </w:r>
      <w:r w:rsidR="00381DCD">
        <w:t>Animals</w:t>
      </w:r>
      <w:r>
        <w:t xml:space="preserve"> in Training</w:t>
      </w:r>
      <w:r w:rsidR="00372EDC">
        <w:t xml:space="preserve"> and their crates, cages, and bedding, may not be washed using communal Housing facilities or equipment (i.e. showers, bathtubs, washing machines, etc.)</w:t>
      </w:r>
    </w:p>
    <w:p w14:paraId="36C69201" w14:textId="59136FC8" w:rsidR="00372EDC" w:rsidRDefault="00372EDC" w:rsidP="00372EDC">
      <w:pPr>
        <w:pStyle w:val="ListParagraph"/>
        <w:numPr>
          <w:ilvl w:val="0"/>
          <w:numId w:val="11"/>
        </w:numPr>
        <w:spacing w:after="240"/>
        <w:contextualSpacing w:val="0"/>
      </w:pPr>
      <w:r>
        <w:t>A Handler may be charged for any damage caused by his or her dog beyond reasonable wear and tear to the same extent that Housing charges other individuals for damages beyond reasonable wear and tear. The Handler’s living accommodations may also be inspected for fleas, ticks or other pests. If fleas, ticks or other pests are detected through inspection, the residence will be treated using approved fumigation methods. The Handler will be billed for the expense of any pest treatment above and beyond standard pest management in the residence. The University shall have the right to bill the Handler’s account for unmet obligations under this provision.</w:t>
      </w:r>
    </w:p>
    <w:p w14:paraId="67B99077" w14:textId="1821DD4D" w:rsidR="00372EDC" w:rsidRDefault="00BF1ED7" w:rsidP="00372EDC">
      <w:pPr>
        <w:pStyle w:val="ListParagraph"/>
        <w:numPr>
          <w:ilvl w:val="0"/>
          <w:numId w:val="11"/>
        </w:numPr>
        <w:spacing w:after="240"/>
        <w:contextualSpacing w:val="0"/>
      </w:pPr>
      <w:r>
        <w:t xml:space="preserve">Service </w:t>
      </w:r>
      <w:r w:rsidR="00381DCD">
        <w:t>Animals</w:t>
      </w:r>
      <w:r>
        <w:t xml:space="preserve"> in Training</w:t>
      </w:r>
      <w:r w:rsidR="00372EDC">
        <w:t xml:space="preserve"> may not be left overnight in University Housing to be cared for by any individual other than the Handler. If the Handler is to be absent from his/her University residence overnight or longer, the animal must accompany the Handler or be boarded off campus.</w:t>
      </w:r>
    </w:p>
    <w:p w14:paraId="64CF1496" w14:textId="37A58FEB" w:rsidR="00372EDC" w:rsidRDefault="00372EDC" w:rsidP="00372EDC">
      <w:pPr>
        <w:pStyle w:val="ListParagraph"/>
        <w:numPr>
          <w:ilvl w:val="0"/>
          <w:numId w:val="11"/>
        </w:numPr>
        <w:spacing w:after="240"/>
        <w:contextualSpacing w:val="0"/>
      </w:pPr>
      <w:r>
        <w:lastRenderedPageBreak/>
        <w:t>The Handler agrees to abide by all equally applicable residential policies that are unrelated to the individual’s disability such as assuring that the animal does not unduly interfere with the routine activities of the residence or cause difficulties for individuals who reside there.</w:t>
      </w:r>
    </w:p>
    <w:p w14:paraId="5961F39D" w14:textId="56A8AB84" w:rsidR="00E0431A" w:rsidRDefault="00372EDC" w:rsidP="00037E2E">
      <w:pPr>
        <w:pStyle w:val="ListParagraph"/>
        <w:numPr>
          <w:ilvl w:val="0"/>
          <w:numId w:val="11"/>
        </w:numPr>
        <w:spacing w:after="240"/>
        <w:contextualSpacing w:val="0"/>
      </w:pPr>
      <w:r>
        <w:t xml:space="preserve">USU personnel shall not be required to provide care or food for any </w:t>
      </w:r>
      <w:r w:rsidR="00BF1ED7">
        <w:t>Service Animal in Training</w:t>
      </w:r>
      <w:r w:rsidR="004E23AA">
        <w:t xml:space="preserve"> </w:t>
      </w:r>
      <w:r>
        <w:t xml:space="preserve">including, but not limited to, removing the animal during emergency evacuation for events such as a fire alarm. Emergency personnel will determine whether to remove the animal and may not be held responsible for the care, damage to, or loss of the animal. </w:t>
      </w:r>
    </w:p>
    <w:p w14:paraId="746A675C" w14:textId="1DCBBAAF" w:rsidR="00372EDC" w:rsidRPr="00B04D5F" w:rsidRDefault="00372EDC" w:rsidP="00037E2E">
      <w:pPr>
        <w:pStyle w:val="ListParagraph"/>
        <w:numPr>
          <w:ilvl w:val="0"/>
          <w:numId w:val="11"/>
        </w:numPr>
        <w:spacing w:after="240"/>
        <w:contextualSpacing w:val="0"/>
      </w:pPr>
      <w:r>
        <w:t xml:space="preserve">The individual must provide written consent for the Disability Resource Center to disclose information regarding the presence of the </w:t>
      </w:r>
      <w:r w:rsidR="00BF1ED7">
        <w:t xml:space="preserve">Service Animal in Training </w:t>
      </w:r>
      <w:r>
        <w:t>to those individuals who may be impacted by the presence of the animal including, but not limited to, Residence Life personnel and potential and/or actual roommate(s)/neighbor(s). Such information shall be limited to information related to the animal and shall not include information related to the individual’s disability.</w:t>
      </w:r>
    </w:p>
    <w:p w14:paraId="7CB06894" w14:textId="712ECD4E" w:rsidR="00372EDC" w:rsidRDefault="00F415F3" w:rsidP="003C2DBC">
      <w:pPr>
        <w:tabs>
          <w:tab w:val="left" w:leader="underscore" w:pos="8640"/>
        </w:tabs>
        <w:spacing w:after="120"/>
      </w:pPr>
      <w:r>
        <w:t xml:space="preserve">I understand that failure to meet the </w:t>
      </w:r>
      <w:r w:rsidR="00BF1ED7">
        <w:t xml:space="preserve">Service Animal in Training </w:t>
      </w:r>
      <w:r>
        <w:t xml:space="preserve">Expectations listed above may result in disciplinary action as outlined in the USU Housing Handbook. </w:t>
      </w:r>
      <w:r w:rsidR="00BF1ED7">
        <w:t xml:space="preserve">Disciplinary action may include a $100 Non-Compliance fine or removal of my Service Animal in Training. </w:t>
      </w:r>
    </w:p>
    <w:p w14:paraId="6C0B7FDD" w14:textId="7F8DD66A" w:rsidR="00F415F3" w:rsidRDefault="00F415F3" w:rsidP="003C2DBC">
      <w:pPr>
        <w:tabs>
          <w:tab w:val="left" w:leader="underscore" w:pos="8640"/>
        </w:tabs>
        <w:spacing w:after="120"/>
      </w:pPr>
    </w:p>
    <w:p w14:paraId="46E90824" w14:textId="6148725E" w:rsidR="00A307A1" w:rsidRPr="00861F32" w:rsidRDefault="00A307A1" w:rsidP="00A307A1">
      <w:pPr>
        <w:spacing w:after="240"/>
        <w:rPr>
          <w:rFonts w:ascii="Times New Roman" w:hAnsi="Times New Roman" w:cs="Times New Roman"/>
        </w:rPr>
      </w:pPr>
      <w:r w:rsidRPr="00861F32">
        <w:t xml:space="preserve">I furthermore give permission to the Disability Resource Center, Housing, and Residence Life to disclose to others impacted by the presence of my </w:t>
      </w:r>
      <w:r w:rsidR="00700C4D">
        <w:t>Service Animal in Training</w:t>
      </w:r>
      <w:r w:rsidR="004E23AA">
        <w:t xml:space="preserve"> </w:t>
      </w:r>
      <w:r w:rsidRPr="00861F32">
        <w:t xml:space="preserve">(e.g., Residence Life staff, potential and/or actual roommate(s)/neighbor(s)) that I will be living with an animal as an accommodation. I understand that this information will be shared with the intent of preparing for the presence of the </w:t>
      </w:r>
      <w:r w:rsidR="00700C4D">
        <w:t xml:space="preserve">Service Animal in Training </w:t>
      </w:r>
      <w:r w:rsidRPr="00861F32">
        <w:t xml:space="preserve">and/or resolving any potential issues associated with the presence of the </w:t>
      </w:r>
      <w:r w:rsidR="00700C4D">
        <w:t>Service Animal in Training</w:t>
      </w:r>
      <w:r w:rsidRPr="00861F32">
        <w:t>.</w:t>
      </w:r>
    </w:p>
    <w:p w14:paraId="7F67A9C6" w14:textId="77777777" w:rsidR="00A307A1" w:rsidRDefault="00A307A1" w:rsidP="003C2DBC">
      <w:pPr>
        <w:tabs>
          <w:tab w:val="left" w:leader="underscore" w:pos="8640"/>
        </w:tabs>
        <w:spacing w:after="120"/>
      </w:pPr>
    </w:p>
    <w:p w14:paraId="4E604CC8" w14:textId="54103E87" w:rsidR="003C2DBC" w:rsidRDefault="00372EDC" w:rsidP="003C2DBC">
      <w:pPr>
        <w:tabs>
          <w:tab w:val="left" w:leader="underscore" w:pos="8640"/>
        </w:tabs>
        <w:spacing w:after="120"/>
      </w:pPr>
      <w:r>
        <w:t>Signature</w:t>
      </w:r>
      <w:r w:rsidR="003C2DBC" w:rsidRPr="006B1D78">
        <w:t>:</w:t>
      </w:r>
      <w:r w:rsidR="003C2DBC">
        <w:tab/>
      </w:r>
    </w:p>
    <w:p w14:paraId="4CBB29AD" w14:textId="77777777" w:rsidR="00700C4D" w:rsidRPr="000D5867" w:rsidRDefault="00700C4D" w:rsidP="00700C4D">
      <w:pPr>
        <w:tabs>
          <w:tab w:val="left" w:leader="underscore" w:pos="8640"/>
        </w:tabs>
        <w:spacing w:after="120"/>
      </w:pPr>
      <w:r w:rsidRPr="000D5867">
        <w:t>Date:</w:t>
      </w:r>
      <w:r w:rsidRPr="000D5867">
        <w:tab/>
      </w:r>
    </w:p>
    <w:p w14:paraId="433AA88A" w14:textId="77777777" w:rsidR="00700C4D" w:rsidRDefault="00700C4D" w:rsidP="00700C4D"/>
    <w:p w14:paraId="0D0E9D4D" w14:textId="48A5DA98" w:rsidR="0059713F" w:rsidRPr="007A7410" w:rsidRDefault="0059713F" w:rsidP="00380AC9">
      <w:pPr>
        <w:tabs>
          <w:tab w:val="left" w:leader="underscore" w:pos="8640"/>
        </w:tabs>
        <w:spacing w:after="240"/>
        <w:rPr>
          <w:rFonts w:ascii="Times New Roman" w:hAnsi="Times New Roman" w:cs="Times New Roman"/>
        </w:rPr>
      </w:pPr>
    </w:p>
    <w:sectPr w:rsidR="0059713F" w:rsidRPr="007A7410" w:rsidSect="00F86E4B">
      <w:headerReference w:type="even" r:id="rId9"/>
      <w:headerReference w:type="default" r:id="rId10"/>
      <w:footerReference w:type="default" r:id="rId11"/>
      <w:headerReference w:type="first" r:id="rId12"/>
      <w:footerReference w:type="firs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CD86" w14:textId="77777777" w:rsidR="008B542A" w:rsidRDefault="008B542A" w:rsidP="005A51D5">
      <w:pPr>
        <w:pStyle w:val="Footer"/>
      </w:pPr>
      <w:r>
        <w:separator/>
      </w:r>
    </w:p>
  </w:endnote>
  <w:endnote w:type="continuationSeparator" w:id="0">
    <w:p w14:paraId="54FDF2F3" w14:textId="77777777" w:rsidR="008B542A" w:rsidRDefault="008B542A" w:rsidP="005A51D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1" w:type="dxa"/>
      <w:tblBorders>
        <w:insideH w:val="single" w:sz="4" w:space="0" w:color="000000"/>
      </w:tblBorders>
      <w:tblCellMar>
        <w:left w:w="115" w:type="dxa"/>
        <w:right w:w="115" w:type="dxa"/>
      </w:tblCellMar>
      <w:tblLook w:val="04A0" w:firstRow="1" w:lastRow="0" w:firstColumn="1" w:lastColumn="0" w:noHBand="0" w:noVBand="1"/>
    </w:tblPr>
    <w:tblGrid>
      <w:gridCol w:w="2520"/>
      <w:gridCol w:w="2340"/>
      <w:gridCol w:w="2160"/>
      <w:gridCol w:w="2071"/>
    </w:tblGrid>
    <w:tr w:rsidR="001368E9" w:rsidRPr="00283791" w14:paraId="73C12E47" w14:textId="77777777" w:rsidTr="001368E9">
      <w:tc>
        <w:tcPr>
          <w:tcW w:w="2520" w:type="dxa"/>
          <w:vAlign w:val="bottom"/>
        </w:tcPr>
        <w:p w14:paraId="7D35F5F0" w14:textId="04414F4C"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 xml:space="preserve">Disability Resource Center </w:t>
          </w:r>
          <w:r w:rsidRPr="00977F8B">
            <w:rPr>
              <w:color w:val="808080" w:themeColor="background1" w:themeShade="80"/>
              <w:sz w:val="20"/>
              <w:szCs w:val="20"/>
            </w:rPr>
            <w:tab/>
          </w:r>
        </w:p>
      </w:tc>
      <w:tc>
        <w:tcPr>
          <w:tcW w:w="2340" w:type="dxa"/>
          <w:vAlign w:val="bottom"/>
        </w:tcPr>
        <w:p w14:paraId="4C55474E" w14:textId="764F2034"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Phone:</w:t>
          </w:r>
        </w:p>
        <w:p w14:paraId="26FE2A0E" w14:textId="7E9D5EEA"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(435) 97-2444</w:t>
          </w:r>
        </w:p>
      </w:tc>
      <w:tc>
        <w:tcPr>
          <w:tcW w:w="2160" w:type="dxa"/>
          <w:vAlign w:val="bottom"/>
        </w:tcPr>
        <w:p w14:paraId="36A2C7EA" w14:textId="1DB98ACE"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 xml:space="preserve">Fax: </w:t>
          </w:r>
        </w:p>
        <w:p w14:paraId="116F3AEE" w14:textId="1DDC3147"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(435) 797-0130</w:t>
          </w:r>
        </w:p>
      </w:tc>
      <w:tc>
        <w:tcPr>
          <w:tcW w:w="2071" w:type="dxa"/>
          <w:vAlign w:val="bottom"/>
        </w:tcPr>
        <w:p w14:paraId="6C29ECF4" w14:textId="77777777"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Email:</w:t>
          </w:r>
        </w:p>
        <w:p w14:paraId="3D835E30" w14:textId="1F743BFD" w:rsidR="001368E9" w:rsidRPr="00977F8B" w:rsidRDefault="001368E9" w:rsidP="00E30835">
          <w:pPr>
            <w:pStyle w:val="Footer"/>
            <w:rPr>
              <w:color w:val="808080" w:themeColor="background1" w:themeShade="80"/>
              <w:sz w:val="20"/>
              <w:szCs w:val="20"/>
            </w:rPr>
          </w:pPr>
          <w:r w:rsidRPr="00977F8B">
            <w:rPr>
              <w:color w:val="808080" w:themeColor="background1" w:themeShade="80"/>
              <w:sz w:val="20"/>
              <w:szCs w:val="20"/>
            </w:rPr>
            <w:t>drc@usu.edu</w:t>
          </w:r>
        </w:p>
      </w:tc>
    </w:tr>
  </w:tbl>
  <w:p w14:paraId="551947A3" w14:textId="77777777" w:rsidR="00066C46" w:rsidRDefault="00066C46" w:rsidP="005A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000000"/>
      </w:tblBorders>
      <w:tblCellMar>
        <w:left w:w="115" w:type="dxa"/>
        <w:right w:w="115" w:type="dxa"/>
      </w:tblCellMar>
      <w:tblLook w:val="04A0" w:firstRow="1" w:lastRow="0" w:firstColumn="1" w:lastColumn="0" w:noHBand="0" w:noVBand="1"/>
    </w:tblPr>
    <w:tblGrid>
      <w:gridCol w:w="2884"/>
      <w:gridCol w:w="1521"/>
      <w:gridCol w:w="1442"/>
      <w:gridCol w:w="1442"/>
      <w:gridCol w:w="2071"/>
    </w:tblGrid>
    <w:tr w:rsidR="00066C46" w:rsidRPr="00283791" w14:paraId="6560DC09" w14:textId="77777777" w:rsidTr="00135976">
      <w:tc>
        <w:tcPr>
          <w:tcW w:w="1915" w:type="dxa"/>
          <w:vAlign w:val="bottom"/>
        </w:tcPr>
        <w:p w14:paraId="21BF92C1" w14:textId="77777777" w:rsidR="00066C46" w:rsidRPr="00283791" w:rsidRDefault="00476CF2" w:rsidP="005A51D5">
          <w:pPr>
            <w:pStyle w:val="Footer"/>
          </w:pPr>
          <w:r>
            <w:t>0101</w:t>
          </w:r>
          <w:r w:rsidR="00066C46">
            <w:t xml:space="preserve"> </w:t>
          </w:r>
          <w:r w:rsidR="00066C46" w:rsidRPr="00283791">
            <w:t xml:space="preserve">Old Main Hill </w:t>
          </w:r>
          <w:r w:rsidR="00066C46" w:rsidRPr="00283791">
            <w:tab/>
          </w:r>
        </w:p>
      </w:tc>
      <w:tc>
        <w:tcPr>
          <w:tcW w:w="1915" w:type="dxa"/>
          <w:vAlign w:val="bottom"/>
        </w:tcPr>
        <w:p w14:paraId="4D6DAA6A" w14:textId="77777777" w:rsidR="00066C46" w:rsidRPr="00283791" w:rsidRDefault="00066C46" w:rsidP="005A51D5">
          <w:pPr>
            <w:pStyle w:val="Footer"/>
          </w:pPr>
          <w:r w:rsidRPr="00283791">
            <w:t>Logan, UT 84322-</w:t>
          </w:r>
          <w:r w:rsidR="00476CF2">
            <w:t>0101</w:t>
          </w:r>
        </w:p>
      </w:tc>
      <w:tc>
        <w:tcPr>
          <w:tcW w:w="1915" w:type="dxa"/>
          <w:vAlign w:val="bottom"/>
        </w:tcPr>
        <w:p w14:paraId="032F761C" w14:textId="77777777" w:rsidR="00066C46" w:rsidRPr="00283791" w:rsidRDefault="00066C46" w:rsidP="005A51D5">
          <w:pPr>
            <w:pStyle w:val="Footer"/>
          </w:pPr>
          <w:r w:rsidRPr="00283791">
            <w:t>PH: (435) 797-</w:t>
          </w:r>
          <w:r w:rsidR="00476CF2">
            <w:t>2444</w:t>
          </w:r>
        </w:p>
      </w:tc>
      <w:tc>
        <w:tcPr>
          <w:tcW w:w="1915" w:type="dxa"/>
          <w:vAlign w:val="bottom"/>
        </w:tcPr>
        <w:p w14:paraId="4ED2BC3B" w14:textId="77777777" w:rsidR="00066C46" w:rsidRPr="00283791" w:rsidRDefault="00066C46" w:rsidP="005A51D5">
          <w:pPr>
            <w:pStyle w:val="Footer"/>
          </w:pPr>
          <w:r w:rsidRPr="00283791">
            <w:t>FAX:  (435) 797-</w:t>
          </w:r>
          <w:r w:rsidR="00476CF2">
            <w:t>0130</w:t>
          </w:r>
        </w:p>
      </w:tc>
      <w:tc>
        <w:tcPr>
          <w:tcW w:w="1916" w:type="dxa"/>
          <w:vAlign w:val="bottom"/>
        </w:tcPr>
        <w:p w14:paraId="058BF5C9" w14:textId="77777777" w:rsidR="00066C46" w:rsidRPr="004C65BD" w:rsidRDefault="00066C46" w:rsidP="005A51D5">
          <w:pPr>
            <w:pStyle w:val="Footer"/>
          </w:pPr>
          <w:r w:rsidRPr="004C65BD">
            <w:t>www.usu.edu/</w:t>
          </w:r>
          <w:r w:rsidR="00476CF2">
            <w:t>drc</w:t>
          </w:r>
        </w:p>
      </w:tc>
    </w:tr>
  </w:tbl>
  <w:p w14:paraId="4FE63211" w14:textId="77777777" w:rsidR="00066C46" w:rsidRPr="00090801" w:rsidRDefault="00066C46" w:rsidP="005A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3BBA" w14:textId="77777777" w:rsidR="008B542A" w:rsidRDefault="008B542A" w:rsidP="005A51D5">
      <w:pPr>
        <w:pStyle w:val="Footer"/>
      </w:pPr>
      <w:r>
        <w:separator/>
      </w:r>
    </w:p>
  </w:footnote>
  <w:footnote w:type="continuationSeparator" w:id="0">
    <w:p w14:paraId="41BD7D55" w14:textId="77777777" w:rsidR="008B542A" w:rsidRDefault="008B542A" w:rsidP="005A51D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5F1B" w14:textId="77777777" w:rsidR="00066C46" w:rsidRDefault="008B542A" w:rsidP="005A51D5">
    <w:pPr>
      <w:pStyle w:val="Header"/>
    </w:pPr>
    <w:r>
      <w:rPr>
        <w:noProof/>
      </w:rPr>
      <w:pict w14:anchorId="6478F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4766" o:spid="_x0000_s1034" type="#_x0000_t75" style="position:absolute;margin-left:0;margin-top:0;width:612pt;height:11in;z-index:-251653120;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B512" w14:textId="144B3198" w:rsidR="00066C46" w:rsidRPr="008A3256" w:rsidRDefault="008B542A" w:rsidP="005A51D5">
    <w:pPr>
      <w:pStyle w:val="Header"/>
    </w:pPr>
    <w:r>
      <w:rPr>
        <w:noProof/>
      </w:rPr>
      <w:pict w14:anchorId="0FA0B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4767" o:spid="_x0000_s1035" type="#_x0000_t75" style="position:absolute;margin-left:-129pt;margin-top:-72.9pt;width:612pt;height:11in;z-index:-251652096;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109B" w14:textId="6F9A86B2" w:rsidR="00066C46" w:rsidRPr="00065B85" w:rsidRDefault="008B542A" w:rsidP="005A51D5">
    <w:pPr>
      <w:pStyle w:val="Header"/>
    </w:pPr>
    <w:r>
      <w:rPr>
        <w:rFonts w:eastAsiaTheme="minorHAnsi"/>
        <w:noProof/>
      </w:rPr>
      <w:pict w14:anchorId="2B613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4765" o:spid="_x0000_s1033" type="#_x0000_t75" style="position:absolute;margin-left:-60.75pt;margin-top:-297pt;width:612pt;height:11in;z-index:-251654144;mso-position-horizontal-relative:margin;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741"/>
    <w:multiLevelType w:val="hybridMultilevel"/>
    <w:tmpl w:val="B544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5224C"/>
    <w:multiLevelType w:val="multilevel"/>
    <w:tmpl w:val="0F7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F0C7F"/>
    <w:multiLevelType w:val="hybridMultilevel"/>
    <w:tmpl w:val="4558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2724B"/>
    <w:multiLevelType w:val="multilevel"/>
    <w:tmpl w:val="DD50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03F22"/>
    <w:multiLevelType w:val="multilevel"/>
    <w:tmpl w:val="6E7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73F7F"/>
    <w:multiLevelType w:val="multilevel"/>
    <w:tmpl w:val="7D42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22CAB"/>
    <w:multiLevelType w:val="multilevel"/>
    <w:tmpl w:val="A308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B0F80"/>
    <w:multiLevelType w:val="hybridMultilevel"/>
    <w:tmpl w:val="C65C4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15B43"/>
    <w:multiLevelType w:val="multilevel"/>
    <w:tmpl w:val="C79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629E4"/>
    <w:multiLevelType w:val="multilevel"/>
    <w:tmpl w:val="A4AC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731CB"/>
    <w:multiLevelType w:val="multilevel"/>
    <w:tmpl w:val="99F2887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C2B012E"/>
    <w:multiLevelType w:val="multilevel"/>
    <w:tmpl w:val="BD6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530034">
    <w:abstractNumId w:val="3"/>
  </w:num>
  <w:num w:numId="2" w16cid:durableId="1779324952">
    <w:abstractNumId w:val="6"/>
  </w:num>
  <w:num w:numId="3" w16cid:durableId="585382467">
    <w:abstractNumId w:val="11"/>
  </w:num>
  <w:num w:numId="4" w16cid:durableId="747578276">
    <w:abstractNumId w:val="1"/>
  </w:num>
  <w:num w:numId="5" w16cid:durableId="1484539922">
    <w:abstractNumId w:val="4"/>
  </w:num>
  <w:num w:numId="6" w16cid:durableId="612400556">
    <w:abstractNumId w:val="5"/>
  </w:num>
  <w:num w:numId="7" w16cid:durableId="1594967743">
    <w:abstractNumId w:val="8"/>
  </w:num>
  <w:num w:numId="8" w16cid:durableId="1226796322">
    <w:abstractNumId w:val="9"/>
  </w:num>
  <w:num w:numId="9" w16cid:durableId="1726367879">
    <w:abstractNumId w:val="7"/>
  </w:num>
  <w:num w:numId="10" w16cid:durableId="1935938314">
    <w:abstractNumId w:val="2"/>
  </w:num>
  <w:num w:numId="11" w16cid:durableId="1759327530">
    <w:abstractNumId w:val="0"/>
  </w:num>
  <w:num w:numId="12" w16cid:durableId="2112041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78"/>
    <w:rsid w:val="00050693"/>
    <w:rsid w:val="00065B85"/>
    <w:rsid w:val="00066C46"/>
    <w:rsid w:val="0008742F"/>
    <w:rsid w:val="00090801"/>
    <w:rsid w:val="00125D80"/>
    <w:rsid w:val="00135976"/>
    <w:rsid w:val="001368E9"/>
    <w:rsid w:val="001518C6"/>
    <w:rsid w:val="00171BE6"/>
    <w:rsid w:val="0017428E"/>
    <w:rsid w:val="00180045"/>
    <w:rsid w:val="0021662D"/>
    <w:rsid w:val="002441A3"/>
    <w:rsid w:val="002746F4"/>
    <w:rsid w:val="002C6D49"/>
    <w:rsid w:val="002E38FC"/>
    <w:rsid w:val="002F58E3"/>
    <w:rsid w:val="00300BEE"/>
    <w:rsid w:val="00326FBC"/>
    <w:rsid w:val="00351717"/>
    <w:rsid w:val="00355BC9"/>
    <w:rsid w:val="00372EDC"/>
    <w:rsid w:val="00380AC9"/>
    <w:rsid w:val="00381DCD"/>
    <w:rsid w:val="003C2DBC"/>
    <w:rsid w:val="00476CF2"/>
    <w:rsid w:val="004C6408"/>
    <w:rsid w:val="004C65BD"/>
    <w:rsid w:val="004E23AA"/>
    <w:rsid w:val="00516EE8"/>
    <w:rsid w:val="00535894"/>
    <w:rsid w:val="0055013B"/>
    <w:rsid w:val="0058377C"/>
    <w:rsid w:val="0059713F"/>
    <w:rsid w:val="005A51D5"/>
    <w:rsid w:val="005C6C8A"/>
    <w:rsid w:val="005F63CC"/>
    <w:rsid w:val="00627B19"/>
    <w:rsid w:val="00666096"/>
    <w:rsid w:val="006773BE"/>
    <w:rsid w:val="00685C38"/>
    <w:rsid w:val="00695334"/>
    <w:rsid w:val="006A0E0E"/>
    <w:rsid w:val="006A291F"/>
    <w:rsid w:val="006A4190"/>
    <w:rsid w:val="006B1D78"/>
    <w:rsid w:val="006B3009"/>
    <w:rsid w:val="006E423F"/>
    <w:rsid w:val="00700C4D"/>
    <w:rsid w:val="007538A4"/>
    <w:rsid w:val="007A7410"/>
    <w:rsid w:val="007C56DE"/>
    <w:rsid w:val="007E52C4"/>
    <w:rsid w:val="00851988"/>
    <w:rsid w:val="008807FD"/>
    <w:rsid w:val="008A0550"/>
    <w:rsid w:val="008A3256"/>
    <w:rsid w:val="008B31AD"/>
    <w:rsid w:val="008B3B04"/>
    <w:rsid w:val="008B542A"/>
    <w:rsid w:val="008C1397"/>
    <w:rsid w:val="008C7E02"/>
    <w:rsid w:val="008E7484"/>
    <w:rsid w:val="00964977"/>
    <w:rsid w:val="00977F8B"/>
    <w:rsid w:val="00996333"/>
    <w:rsid w:val="00A307A1"/>
    <w:rsid w:val="00A37920"/>
    <w:rsid w:val="00A67E50"/>
    <w:rsid w:val="00A70808"/>
    <w:rsid w:val="00AF25FF"/>
    <w:rsid w:val="00B04D5F"/>
    <w:rsid w:val="00B21333"/>
    <w:rsid w:val="00B762DE"/>
    <w:rsid w:val="00BF1ED7"/>
    <w:rsid w:val="00C0018C"/>
    <w:rsid w:val="00C037AD"/>
    <w:rsid w:val="00CC5A00"/>
    <w:rsid w:val="00D930B3"/>
    <w:rsid w:val="00DC318A"/>
    <w:rsid w:val="00E0431A"/>
    <w:rsid w:val="00E30835"/>
    <w:rsid w:val="00E471F3"/>
    <w:rsid w:val="00E81B6E"/>
    <w:rsid w:val="00ED00B1"/>
    <w:rsid w:val="00ED6697"/>
    <w:rsid w:val="00EE6D51"/>
    <w:rsid w:val="00F22F3A"/>
    <w:rsid w:val="00F34B22"/>
    <w:rsid w:val="00F415F3"/>
    <w:rsid w:val="00F86E4B"/>
    <w:rsid w:val="00FB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B43AA"/>
  <w15:docId w15:val="{9BA87535-305D-4B4A-AA04-85E2752C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D5"/>
    <w:pPr>
      <w:spacing w:after="0" w:line="240" w:lineRule="auto"/>
    </w:pPr>
    <w:rPr>
      <w:rFonts w:ascii="Arial" w:eastAsia="Times New Roman" w:hAnsi="Arial" w:cs="Arial"/>
      <w:color w:val="000000"/>
      <w:sz w:val="24"/>
      <w:szCs w:val="24"/>
    </w:rPr>
  </w:style>
  <w:style w:type="paragraph" w:styleId="Heading1">
    <w:name w:val="heading 1"/>
    <w:basedOn w:val="Normal"/>
    <w:link w:val="Heading1Char"/>
    <w:uiPriority w:val="9"/>
    <w:qFormat/>
    <w:rsid w:val="006B1D7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6B1D78"/>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8C7E0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B85"/>
    <w:pPr>
      <w:tabs>
        <w:tab w:val="center" w:pos="4680"/>
        <w:tab w:val="right" w:pos="9360"/>
      </w:tabs>
    </w:pPr>
  </w:style>
  <w:style w:type="character" w:customStyle="1" w:styleId="HeaderChar">
    <w:name w:val="Header Char"/>
    <w:basedOn w:val="DefaultParagraphFont"/>
    <w:link w:val="Header"/>
    <w:uiPriority w:val="99"/>
    <w:rsid w:val="00065B85"/>
  </w:style>
  <w:style w:type="paragraph" w:styleId="Footer">
    <w:name w:val="footer"/>
    <w:basedOn w:val="Normal"/>
    <w:link w:val="FooterChar"/>
    <w:uiPriority w:val="99"/>
    <w:unhideWhenUsed/>
    <w:rsid w:val="00065B85"/>
    <w:pPr>
      <w:tabs>
        <w:tab w:val="center" w:pos="4680"/>
        <w:tab w:val="right" w:pos="9360"/>
      </w:tabs>
    </w:pPr>
  </w:style>
  <w:style w:type="character" w:customStyle="1" w:styleId="FooterChar">
    <w:name w:val="Footer Char"/>
    <w:basedOn w:val="DefaultParagraphFont"/>
    <w:link w:val="Footer"/>
    <w:uiPriority w:val="99"/>
    <w:rsid w:val="00065B85"/>
  </w:style>
  <w:style w:type="paragraph" w:styleId="BalloonText">
    <w:name w:val="Balloon Text"/>
    <w:basedOn w:val="Normal"/>
    <w:link w:val="BalloonTextChar"/>
    <w:uiPriority w:val="99"/>
    <w:semiHidden/>
    <w:unhideWhenUsed/>
    <w:rsid w:val="00065B85"/>
    <w:rPr>
      <w:rFonts w:ascii="Tahoma" w:hAnsi="Tahoma" w:cs="Tahoma"/>
      <w:sz w:val="16"/>
      <w:szCs w:val="16"/>
    </w:rPr>
  </w:style>
  <w:style w:type="character" w:customStyle="1" w:styleId="BalloonTextChar">
    <w:name w:val="Balloon Text Char"/>
    <w:basedOn w:val="DefaultParagraphFont"/>
    <w:link w:val="BalloonText"/>
    <w:uiPriority w:val="99"/>
    <w:semiHidden/>
    <w:rsid w:val="00065B85"/>
    <w:rPr>
      <w:rFonts w:ascii="Tahoma" w:hAnsi="Tahoma" w:cs="Tahoma"/>
      <w:sz w:val="16"/>
      <w:szCs w:val="16"/>
    </w:rPr>
  </w:style>
  <w:style w:type="character" w:styleId="Hyperlink">
    <w:name w:val="Hyperlink"/>
    <w:basedOn w:val="DefaultParagraphFont"/>
    <w:uiPriority w:val="99"/>
    <w:unhideWhenUsed/>
    <w:rsid w:val="00090801"/>
    <w:rPr>
      <w:color w:val="0000FF"/>
      <w:u w:val="single"/>
    </w:rPr>
  </w:style>
  <w:style w:type="character" w:styleId="PlaceholderText">
    <w:name w:val="Placeholder Text"/>
    <w:basedOn w:val="DefaultParagraphFont"/>
    <w:uiPriority w:val="99"/>
    <w:semiHidden/>
    <w:rsid w:val="00135976"/>
    <w:rPr>
      <w:color w:val="808080"/>
    </w:rPr>
  </w:style>
  <w:style w:type="character" w:customStyle="1" w:styleId="LetterBody">
    <w:name w:val="Letter Body"/>
    <w:basedOn w:val="DefaultParagraphFont"/>
    <w:uiPriority w:val="1"/>
    <w:rsid w:val="00135976"/>
    <w:rPr>
      <w:rFonts w:ascii="Times New Roman" w:hAnsi="Times New Roman"/>
      <w:sz w:val="22"/>
    </w:rPr>
  </w:style>
  <w:style w:type="character" w:customStyle="1" w:styleId="DeptName">
    <w:name w:val="Dept Name"/>
    <w:basedOn w:val="DefaultParagraphFont"/>
    <w:uiPriority w:val="1"/>
    <w:rsid w:val="00135976"/>
    <w:rPr>
      <w:rFonts w:ascii="Arial" w:hAnsi="Arial"/>
      <w:b/>
      <w:sz w:val="22"/>
    </w:rPr>
  </w:style>
  <w:style w:type="character" w:customStyle="1" w:styleId="footerstyle">
    <w:name w:val="footer style"/>
    <w:basedOn w:val="DefaultParagraphFont"/>
    <w:uiPriority w:val="1"/>
    <w:rsid w:val="004C65BD"/>
    <w:rPr>
      <w:rFonts w:ascii="Arial" w:hAnsi="Arial"/>
      <w:color w:val="17365D" w:themeColor="text2" w:themeShade="BF"/>
      <w:sz w:val="14"/>
    </w:rPr>
  </w:style>
  <w:style w:type="character" w:customStyle="1" w:styleId="Heading1Char">
    <w:name w:val="Heading 1 Char"/>
    <w:basedOn w:val="DefaultParagraphFont"/>
    <w:link w:val="Heading1"/>
    <w:uiPriority w:val="9"/>
    <w:rsid w:val="006B1D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D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1D78"/>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B21333"/>
    <w:rPr>
      <w:color w:val="605E5C"/>
      <w:shd w:val="clear" w:color="auto" w:fill="E1DFDD"/>
    </w:rPr>
  </w:style>
  <w:style w:type="paragraph" w:styleId="ListParagraph">
    <w:name w:val="List Paragraph"/>
    <w:basedOn w:val="Normal"/>
    <w:uiPriority w:val="34"/>
    <w:qFormat/>
    <w:rsid w:val="005A51D5"/>
    <w:pPr>
      <w:ind w:left="720"/>
      <w:contextualSpacing/>
    </w:pPr>
  </w:style>
  <w:style w:type="character" w:customStyle="1" w:styleId="Heading3Char">
    <w:name w:val="Heading 3 Char"/>
    <w:basedOn w:val="DefaultParagraphFont"/>
    <w:link w:val="Heading3"/>
    <w:uiPriority w:val="9"/>
    <w:rsid w:val="008C7E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7892">
      <w:bodyDiv w:val="1"/>
      <w:marLeft w:val="0"/>
      <w:marRight w:val="0"/>
      <w:marTop w:val="0"/>
      <w:marBottom w:val="0"/>
      <w:divBdr>
        <w:top w:val="none" w:sz="0" w:space="0" w:color="auto"/>
        <w:left w:val="none" w:sz="0" w:space="0" w:color="auto"/>
        <w:bottom w:val="none" w:sz="0" w:space="0" w:color="auto"/>
        <w:right w:val="none" w:sz="0" w:space="0" w:color="auto"/>
      </w:divBdr>
    </w:div>
    <w:div w:id="7913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345779\Desktop\DRC%20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C h e c k e d I t e m s   x m l n s = " h t t p : / / w w w . c w u . e d u / c e n t r a l - a c c e s s / g u i d e - m e " / > 
</file>

<file path=customXml/itemProps1.xml><?xml version="1.0" encoding="utf-8"?>
<ds:datastoreItem xmlns:ds="http://schemas.openxmlformats.org/officeDocument/2006/customXml" ds:itemID="{2425945F-9945-412E-B8CF-958F2BCDFD11}">
  <ds:schemaRefs>
    <ds:schemaRef ds:uri="http://schemas.openxmlformats.org/officeDocument/2006/bibliography"/>
  </ds:schemaRefs>
</ds:datastoreItem>
</file>

<file path=customXml/itemProps2.xml><?xml version="1.0" encoding="utf-8"?>
<ds:datastoreItem xmlns:ds="http://schemas.openxmlformats.org/officeDocument/2006/customXml" ds:itemID="{D3B41A27-6287-41B5-8543-4E8E311D6A36}">
  <ds:schemaRefs>
    <ds:schemaRef ds:uri="http://www.cwu.edu/central-access/guide-me"/>
  </ds:schemaRefs>
</ds:datastoreItem>
</file>

<file path=docProps/app.xml><?xml version="1.0" encoding="utf-8"?>
<Properties xmlns="http://schemas.openxmlformats.org/officeDocument/2006/extended-properties" xmlns:vt="http://schemas.openxmlformats.org/officeDocument/2006/docPropsVTypes">
  <Template>DRC Letterhead_Template.dotx</Template>
  <TotalTime>21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IT-FACT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Pruden</dc:creator>
  <cp:lastModifiedBy>Sydney Larsen</cp:lastModifiedBy>
  <cp:revision>3</cp:revision>
  <cp:lastPrinted>2019-04-15T16:19:00Z</cp:lastPrinted>
  <dcterms:created xsi:type="dcterms:W3CDTF">2023-06-29T18:57:00Z</dcterms:created>
  <dcterms:modified xsi:type="dcterms:W3CDTF">2023-06-29T19:17:00Z</dcterms:modified>
</cp:coreProperties>
</file>