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14D4" w14:textId="77777777" w:rsidR="00075DCA" w:rsidRPr="008C4F9E" w:rsidRDefault="5374ED91" w:rsidP="008C4F9E">
      <w:pPr>
        <w:jc w:val="center"/>
        <w:rPr>
          <w:rFonts w:ascii="Arial" w:hAnsi="Arial" w:cs="Arial"/>
          <w:b/>
        </w:rPr>
      </w:pPr>
      <w:r w:rsidRPr="5374ED91">
        <w:rPr>
          <w:rFonts w:ascii="Arial" w:hAnsi="Arial" w:cs="Arial"/>
          <w:b/>
          <w:bCs/>
        </w:rPr>
        <w:t>UTAH STATE UNIVERSITY</w:t>
      </w:r>
    </w:p>
    <w:p w14:paraId="03AD08B6" w14:textId="6FFAF8FF" w:rsidR="5374ED91" w:rsidRPr="00D31342" w:rsidRDefault="00D31342" w:rsidP="222AF45A">
      <w:pPr>
        <w:spacing w:line="259" w:lineRule="auto"/>
        <w:jc w:val="center"/>
        <w:rPr>
          <w:rFonts w:ascii="Arial" w:hAnsi="Arial" w:cs="Arial"/>
          <w:b/>
          <w:bCs/>
        </w:rPr>
      </w:pPr>
      <w:r w:rsidRPr="00D31342">
        <w:rPr>
          <w:rFonts w:ascii="Arial" w:hAnsi="Arial" w:cs="Arial"/>
          <w:b/>
          <w:bCs/>
        </w:rPr>
        <w:t>Department of Data Analytics and Information Systems</w:t>
      </w:r>
    </w:p>
    <w:p w14:paraId="2697C839" w14:textId="77777777" w:rsidR="008C4F9E" w:rsidRDefault="008C4F9E" w:rsidP="008C4F9E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Notice of Intent to File a Labor Condition Application to Employ</w:t>
      </w:r>
    </w:p>
    <w:p w14:paraId="450CC147" w14:textId="77777777" w:rsidR="008C4F9E" w:rsidRDefault="008C4F9E" w:rsidP="008C4F9E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An Alien H-1B Temporary Worker at Utah State University</w:t>
      </w:r>
    </w:p>
    <w:p w14:paraId="0A37501D" w14:textId="3D8040FC" w:rsidR="008C4F9E" w:rsidRDefault="008C4F9E" w:rsidP="5A11848C">
      <w:pPr>
        <w:jc w:val="center"/>
        <w:rPr>
          <w:rFonts w:ascii="Arial" w:hAnsi="Arial" w:cs="Arial"/>
        </w:rPr>
      </w:pPr>
    </w:p>
    <w:p w14:paraId="3242C883" w14:textId="5DDB4835" w:rsidR="008C4F9E" w:rsidRPr="0088335E" w:rsidRDefault="00A04394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D3413">
        <w:rPr>
          <w:rFonts w:ascii="Arial" w:hAnsi="Arial" w:cs="Arial"/>
        </w:rPr>
        <w:t xml:space="preserve">Utah State University </w:t>
      </w:r>
      <w:r w:rsidR="00D31342" w:rsidRPr="00D31342">
        <w:rPr>
          <w:rFonts w:ascii="Arial" w:hAnsi="Arial" w:cs="Arial"/>
        </w:rPr>
        <w:t>Department of Data Analytics and Information Systems</w:t>
      </w:r>
      <w:r w:rsidR="00D31342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>is hi</w:t>
      </w:r>
      <w:r w:rsidR="00CE0245" w:rsidRPr="0088335E">
        <w:rPr>
          <w:rFonts w:ascii="Arial" w:hAnsi="Arial" w:cs="Arial"/>
        </w:rPr>
        <w:t>ring one</w:t>
      </w:r>
      <w:r w:rsidR="008C4F9E" w:rsidRPr="0088335E">
        <w:rPr>
          <w:rFonts w:ascii="Arial" w:hAnsi="Arial" w:cs="Arial"/>
        </w:rPr>
        <w:t xml:space="preserve"> H-1B nonimmigrant employee for the</w:t>
      </w:r>
      <w:r w:rsidR="004268B3" w:rsidRPr="0088335E">
        <w:rPr>
          <w:rFonts w:ascii="Arial" w:hAnsi="Arial" w:cs="Arial"/>
        </w:rPr>
        <w:t xml:space="preserve"> </w:t>
      </w:r>
      <w:r w:rsidR="00D31342">
        <w:rPr>
          <w:rFonts w:ascii="Arial" w:hAnsi="Arial" w:cs="Arial"/>
        </w:rPr>
        <w:t>full-time</w:t>
      </w:r>
      <w:r w:rsidR="00F07C87" w:rsidRPr="0088335E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>position of</w:t>
      </w:r>
      <w:r w:rsidR="00D31342">
        <w:rPr>
          <w:rFonts w:ascii="Arial" w:hAnsi="Arial" w:cs="Arial"/>
        </w:rPr>
        <w:t xml:space="preserve"> Lecturer </w:t>
      </w:r>
      <w:r w:rsidR="008C4F9E" w:rsidRPr="0088335E">
        <w:rPr>
          <w:rFonts w:ascii="Arial" w:hAnsi="Arial" w:cs="Arial"/>
        </w:rPr>
        <w:t xml:space="preserve">in </w:t>
      </w:r>
      <w:r w:rsidR="00D31342">
        <w:rPr>
          <w:rFonts w:ascii="Arial" w:hAnsi="Arial" w:cs="Arial"/>
        </w:rPr>
        <w:t>Logan, Utah</w:t>
      </w:r>
      <w:r w:rsidR="008C4F9E" w:rsidRPr="0088335E">
        <w:rPr>
          <w:rFonts w:ascii="Arial" w:hAnsi="Arial" w:cs="Arial"/>
        </w:rPr>
        <w:t xml:space="preserve">. The anticipated period of employment will be </w:t>
      </w:r>
      <w:r w:rsidR="00D31342">
        <w:rPr>
          <w:rFonts w:ascii="Arial" w:hAnsi="Arial" w:cs="Arial"/>
        </w:rPr>
        <w:t>08/01/2026</w:t>
      </w:r>
      <w:r w:rsidR="009D3413">
        <w:rPr>
          <w:rFonts w:ascii="Arial" w:hAnsi="Arial" w:cs="Arial"/>
        </w:rPr>
        <w:t xml:space="preserve"> </w:t>
      </w:r>
      <w:r w:rsidR="00360C47" w:rsidRPr="0088335E">
        <w:rPr>
          <w:rFonts w:ascii="Arial" w:hAnsi="Arial" w:cs="Arial"/>
        </w:rPr>
        <w:t xml:space="preserve">through </w:t>
      </w:r>
      <w:r w:rsidR="00D31342">
        <w:rPr>
          <w:rFonts w:ascii="Arial" w:hAnsi="Arial" w:cs="Arial"/>
        </w:rPr>
        <w:t>07/31/2029</w:t>
      </w:r>
      <w:r w:rsidR="00360C47" w:rsidRPr="0088335E">
        <w:rPr>
          <w:rFonts w:ascii="Arial" w:hAnsi="Arial" w:cs="Arial"/>
        </w:rPr>
        <w:t>.</w:t>
      </w:r>
      <w:r w:rsidR="008C4F9E" w:rsidRPr="0088335E">
        <w:rPr>
          <w:rFonts w:ascii="Arial" w:hAnsi="Arial" w:cs="Arial"/>
        </w:rPr>
        <w:t xml:space="preserve"> The salary is </w:t>
      </w:r>
      <w:r w:rsidR="00D31342">
        <w:rPr>
          <w:rFonts w:ascii="Arial" w:hAnsi="Arial" w:cs="Arial"/>
        </w:rPr>
        <w:t>$85,000</w:t>
      </w:r>
      <w:r w:rsidRPr="0088335E">
        <w:rPr>
          <w:rFonts w:ascii="Arial" w:hAnsi="Arial" w:cs="Arial"/>
        </w:rPr>
        <w:t xml:space="preserve"> per </w:t>
      </w:r>
      <w:r w:rsidR="00F07C87" w:rsidRPr="0088335E">
        <w:rPr>
          <w:rFonts w:ascii="Arial" w:hAnsi="Arial" w:cs="Arial"/>
        </w:rPr>
        <w:t>academic</w:t>
      </w:r>
      <w:r w:rsidRPr="0088335E">
        <w:rPr>
          <w:rFonts w:ascii="Arial" w:hAnsi="Arial" w:cs="Arial"/>
        </w:rPr>
        <w:t xml:space="preserve"> year</w:t>
      </w:r>
      <w:r w:rsidR="008C4F9E" w:rsidRPr="0088335E">
        <w:rPr>
          <w:rFonts w:ascii="Arial" w:hAnsi="Arial" w:cs="Arial"/>
        </w:rPr>
        <w:t>.</w:t>
      </w:r>
    </w:p>
    <w:p w14:paraId="02EB378F" w14:textId="0DE2834F" w:rsidR="009D3413" w:rsidRDefault="009D3413" w:rsidP="6FD95264">
      <w:pPr>
        <w:rPr>
          <w:rFonts w:ascii="Arial" w:hAnsi="Arial" w:cs="Arial"/>
        </w:rPr>
      </w:pPr>
    </w:p>
    <w:p w14:paraId="6F0456F1" w14:textId="77777777" w:rsidR="00C779B7" w:rsidRPr="00C779B7" w:rsidRDefault="00C779B7" w:rsidP="00C779B7">
      <w:pPr>
        <w:rPr>
          <w:rFonts w:ascii="Arial" w:hAnsi="Arial" w:cs="Arial"/>
        </w:rPr>
      </w:pPr>
      <w:r w:rsidRPr="00C779B7">
        <w:rPr>
          <w:rFonts w:ascii="Arial" w:hAnsi="Arial" w:cs="Arial"/>
        </w:rPr>
        <w:t xml:space="preserve">Primary responsibilities include, but are not limited to: </w:t>
      </w:r>
    </w:p>
    <w:p w14:paraId="4D20F034" w14:textId="32C6CA13" w:rsidR="00C779B7" w:rsidRPr="00C779B7" w:rsidRDefault="56D2A472" w:rsidP="00C779B7">
      <w:pPr>
        <w:rPr>
          <w:rFonts w:ascii="Arial" w:hAnsi="Arial" w:cs="Arial"/>
          <w:b/>
          <w:bCs/>
        </w:rPr>
      </w:pPr>
      <w:r w:rsidRPr="56D2A472">
        <w:rPr>
          <w:rFonts w:ascii="Arial" w:hAnsi="Arial" w:cs="Arial"/>
          <w:b/>
          <w:bCs/>
        </w:rPr>
        <w:t xml:space="preserve">Teaching: </w:t>
      </w:r>
      <w:r w:rsidR="00D31342">
        <w:rPr>
          <w:rFonts w:ascii="Arial" w:hAnsi="Arial" w:cs="Arial"/>
          <w:b/>
          <w:bCs/>
        </w:rPr>
        <w:t>9</w:t>
      </w:r>
      <w:r w:rsidRPr="56D2A472">
        <w:rPr>
          <w:rFonts w:ascii="Arial" w:hAnsi="Arial" w:cs="Arial"/>
          <w:b/>
          <w:bCs/>
        </w:rPr>
        <w:t xml:space="preserve">0% </w:t>
      </w:r>
    </w:p>
    <w:p w14:paraId="03ABD735" w14:textId="7F0500FD" w:rsidR="00C779B7" w:rsidRPr="00C779B7" w:rsidRDefault="56D2A472" w:rsidP="00C779B7">
      <w:pPr>
        <w:rPr>
          <w:rFonts w:ascii="Arial" w:hAnsi="Arial" w:cs="Arial"/>
          <w:b/>
          <w:bCs/>
        </w:rPr>
      </w:pPr>
      <w:r w:rsidRPr="56D2A472">
        <w:rPr>
          <w:rFonts w:ascii="Arial" w:hAnsi="Arial" w:cs="Arial"/>
          <w:b/>
          <w:bCs/>
        </w:rPr>
        <w:t xml:space="preserve">Service: 10%  </w:t>
      </w:r>
    </w:p>
    <w:p w14:paraId="75CA77DB" w14:textId="77777777" w:rsidR="00BE6620" w:rsidRPr="00BE6620" w:rsidRDefault="00BE6620" w:rsidP="00BE6620">
      <w:pPr>
        <w:rPr>
          <w:rFonts w:ascii="Arial" w:hAnsi="Arial" w:cs="Arial"/>
          <w:b/>
          <w:bCs/>
        </w:rPr>
      </w:pPr>
    </w:p>
    <w:p w14:paraId="7364F1C9" w14:textId="1BEFA9A7" w:rsidR="00BE6620" w:rsidRDefault="5374ED91" w:rsidP="00BE6620">
      <w:pPr>
        <w:rPr>
          <w:rFonts w:ascii="Arial" w:hAnsi="Arial" w:cs="Arial"/>
          <w:b/>
          <w:bCs/>
        </w:rPr>
      </w:pPr>
      <w:r w:rsidRPr="5374ED91">
        <w:rPr>
          <w:rFonts w:ascii="Arial" w:hAnsi="Arial" w:cs="Arial"/>
          <w:b/>
          <w:bCs/>
        </w:rPr>
        <w:t xml:space="preserve">Expectations for Teaching (Relative weight = </w:t>
      </w:r>
      <w:r w:rsidR="00D31342">
        <w:rPr>
          <w:rFonts w:ascii="Arial" w:hAnsi="Arial" w:cs="Arial"/>
          <w:b/>
          <w:bCs/>
        </w:rPr>
        <w:t>9</w:t>
      </w:r>
      <w:r w:rsidRPr="5374ED91">
        <w:rPr>
          <w:rFonts w:ascii="Arial" w:hAnsi="Arial" w:cs="Arial"/>
          <w:b/>
          <w:bCs/>
        </w:rPr>
        <w:t xml:space="preserve">0%) </w:t>
      </w:r>
    </w:p>
    <w:p w14:paraId="7F0A8940" w14:textId="77777777" w:rsidR="008A1F49" w:rsidRDefault="008A1F49" w:rsidP="00D31342">
      <w:pPr>
        <w:rPr>
          <w:rFonts w:ascii="Arial" w:hAnsi="Arial" w:cs="Arial"/>
          <w:b/>
          <w:bCs/>
        </w:rPr>
      </w:pPr>
    </w:p>
    <w:p w14:paraId="0BEB4B39" w14:textId="19377184" w:rsidR="00D31342" w:rsidRPr="00D31342" w:rsidRDefault="00D31342" w:rsidP="00D31342">
      <w:pPr>
        <w:rPr>
          <w:rFonts w:ascii="Arial" w:hAnsi="Arial" w:cs="Arial"/>
        </w:rPr>
      </w:pPr>
      <w:r w:rsidRPr="00D31342">
        <w:rPr>
          <w:rFonts w:ascii="Arial" w:hAnsi="Arial" w:cs="Arial"/>
        </w:rPr>
        <w:t>Teaching is a major university function, and USU takes very seriously its commitment to</w:t>
      </w:r>
      <w:r w:rsidRPr="00D31342">
        <w:rPr>
          <w:rFonts w:ascii="Arial" w:hAnsi="Arial" w:cs="Arial"/>
        </w:rPr>
        <w:t xml:space="preserve"> </w:t>
      </w:r>
      <w:r w:rsidRPr="00D31342">
        <w:rPr>
          <w:rFonts w:ascii="Arial" w:hAnsi="Arial" w:cs="Arial"/>
        </w:rPr>
        <w:t>teaching. Teaching is the major emphasis of your role statement; therefore, you are expected to</w:t>
      </w:r>
      <w:r w:rsidRPr="00D31342">
        <w:rPr>
          <w:rFonts w:ascii="Arial" w:hAnsi="Arial" w:cs="Arial"/>
        </w:rPr>
        <w:t xml:space="preserve"> </w:t>
      </w:r>
      <w:r w:rsidRPr="00D31342">
        <w:rPr>
          <w:rFonts w:ascii="Arial" w:hAnsi="Arial" w:cs="Arial"/>
        </w:rPr>
        <w:t xml:space="preserve">perform with excellence in this domain </w:t>
      </w:r>
      <w:proofErr w:type="gramStart"/>
      <w:r w:rsidRPr="00D31342">
        <w:rPr>
          <w:rFonts w:ascii="Arial" w:hAnsi="Arial" w:cs="Arial"/>
        </w:rPr>
        <w:t>in order to</w:t>
      </w:r>
      <w:proofErr w:type="gramEnd"/>
      <w:r w:rsidRPr="00D31342">
        <w:rPr>
          <w:rFonts w:ascii="Arial" w:hAnsi="Arial" w:cs="Arial"/>
        </w:rPr>
        <w:t xml:space="preserve"> be promoted to Senior Lecturer.</w:t>
      </w:r>
    </w:p>
    <w:p w14:paraId="63F245F0" w14:textId="028005F4" w:rsidR="00D31342" w:rsidRPr="00D31342" w:rsidRDefault="00D31342" w:rsidP="00D31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31342">
        <w:rPr>
          <w:rFonts w:ascii="Arial" w:hAnsi="Arial" w:cs="Arial"/>
        </w:rPr>
        <w:t>Mentor students completing ASC-related projects or internships;</w:t>
      </w:r>
    </w:p>
    <w:p w14:paraId="116559C1" w14:textId="73CF51C6" w:rsidR="00D31342" w:rsidRPr="00D31342" w:rsidRDefault="00D31342" w:rsidP="00D31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31342">
        <w:rPr>
          <w:rFonts w:ascii="Arial" w:hAnsi="Arial" w:cs="Arial"/>
        </w:rPr>
        <w:t>Assist in seeking and supporting partnerships with the ASC to increase revenue and</w:t>
      </w:r>
      <w:r>
        <w:rPr>
          <w:rFonts w:ascii="Arial" w:hAnsi="Arial" w:cs="Arial"/>
        </w:rPr>
        <w:t xml:space="preserve"> </w:t>
      </w:r>
      <w:r w:rsidRPr="00D31342">
        <w:rPr>
          <w:rFonts w:ascii="Arial" w:hAnsi="Arial" w:cs="Arial"/>
        </w:rPr>
        <w:t>opportunities for student engagement;</w:t>
      </w:r>
    </w:p>
    <w:p w14:paraId="1D14FEB7" w14:textId="132CBE96" w:rsidR="00D31342" w:rsidRPr="00D31342" w:rsidRDefault="00D31342" w:rsidP="00D31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Segoe UI Symbol" w:hAnsi="Segoe UI Symbol" w:cs="Segoe UI Symbol"/>
        </w:rPr>
        <w:t>S</w:t>
      </w:r>
      <w:r w:rsidRPr="00D31342">
        <w:rPr>
          <w:rFonts w:ascii="Arial" w:hAnsi="Arial" w:cs="Arial"/>
        </w:rPr>
        <w:t>tay current with professional trends and practices and help other faculty mentors and</w:t>
      </w:r>
      <w:r>
        <w:rPr>
          <w:rFonts w:ascii="Arial" w:hAnsi="Arial" w:cs="Arial"/>
        </w:rPr>
        <w:t xml:space="preserve"> </w:t>
      </w:r>
      <w:r w:rsidRPr="00D31342">
        <w:rPr>
          <w:rFonts w:ascii="Arial" w:hAnsi="Arial" w:cs="Arial"/>
        </w:rPr>
        <w:t>instructors to calibrate and create curriculum to prepare students for their work in the</w:t>
      </w:r>
      <w:r>
        <w:rPr>
          <w:rFonts w:ascii="Arial" w:hAnsi="Arial" w:cs="Arial"/>
        </w:rPr>
        <w:t xml:space="preserve"> </w:t>
      </w:r>
      <w:r w:rsidRPr="00D31342">
        <w:rPr>
          <w:rFonts w:ascii="Arial" w:hAnsi="Arial" w:cs="Arial"/>
        </w:rPr>
        <w:t>ASC;</w:t>
      </w:r>
    </w:p>
    <w:p w14:paraId="71A90442" w14:textId="196F029B" w:rsidR="00D31342" w:rsidRPr="00D31342" w:rsidRDefault="00D31342" w:rsidP="00D31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31342">
        <w:rPr>
          <w:rFonts w:ascii="Arial" w:hAnsi="Arial" w:cs="Arial"/>
        </w:rPr>
        <w:t>Collaborate with the ASC Executive Director and DAIS Department Head to help</w:t>
      </w:r>
      <w:r>
        <w:rPr>
          <w:rFonts w:ascii="Arial" w:hAnsi="Arial" w:cs="Arial"/>
        </w:rPr>
        <w:t xml:space="preserve"> </w:t>
      </w:r>
      <w:r w:rsidRPr="00D31342">
        <w:rPr>
          <w:rFonts w:ascii="Arial" w:hAnsi="Arial" w:cs="Arial"/>
        </w:rPr>
        <w:t>measure and track student impact, particularly through job placement.</w:t>
      </w:r>
    </w:p>
    <w:p w14:paraId="102E56F7" w14:textId="587E5967" w:rsidR="5374ED91" w:rsidRDefault="5374ED91" w:rsidP="5374ED91">
      <w:pPr>
        <w:rPr>
          <w:rFonts w:ascii="Arial" w:hAnsi="Arial" w:cs="Arial"/>
          <w:b/>
          <w:bCs/>
        </w:rPr>
      </w:pPr>
      <w:r w:rsidRPr="5374ED91">
        <w:rPr>
          <w:rFonts w:ascii="Arial" w:hAnsi="Arial" w:cs="Arial"/>
          <w:b/>
          <w:bCs/>
        </w:rPr>
        <w:t>Expectations for Service (Relative weight = 10%)</w:t>
      </w:r>
    </w:p>
    <w:p w14:paraId="08EB6E1E" w14:textId="77777777" w:rsidR="008A1F49" w:rsidRDefault="008A1F49" w:rsidP="00D31342">
      <w:pPr>
        <w:rPr>
          <w:rFonts w:ascii="Arial" w:hAnsi="Arial" w:cs="Arial"/>
        </w:rPr>
      </w:pPr>
    </w:p>
    <w:p w14:paraId="62B8E932" w14:textId="52405436" w:rsidR="5374ED91" w:rsidRPr="008A1F49" w:rsidRDefault="00D31342" w:rsidP="00D31342">
      <w:pPr>
        <w:rPr>
          <w:rFonts w:ascii="Arial" w:hAnsi="Arial" w:cs="Arial"/>
        </w:rPr>
      </w:pPr>
      <w:r w:rsidRPr="008A1F49">
        <w:rPr>
          <w:rFonts w:ascii="Arial" w:hAnsi="Arial" w:cs="Arial"/>
        </w:rPr>
        <w:t>Service activities are vital to the mission of the University. These activities include effective</w:t>
      </w:r>
      <w:r w:rsidRPr="008A1F49"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participation in the operation and shared governance of the University (as per 4000.2.8.1.4), and</w:t>
      </w:r>
      <w:r w:rsidRPr="008A1F49"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in the outreach mission of the University. Service activities also include effective participation</w:t>
      </w:r>
      <w:r w:rsidRPr="008A1F49"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in organizations relating to your academic profession. Service represents an important</w:t>
      </w:r>
      <w:r w:rsidRPr="008A1F49"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component of your role.</w:t>
      </w:r>
    </w:p>
    <w:p w14:paraId="21521CBF" w14:textId="43B26898" w:rsidR="008A1F49" w:rsidRPr="008A1F49" w:rsidRDefault="008A1F49" w:rsidP="008A1F4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A1F49">
        <w:rPr>
          <w:rFonts w:ascii="Arial" w:hAnsi="Arial" w:cs="Arial"/>
        </w:rPr>
        <w:t>Service that supports the academic mission of the university such as a member, advisor or</w:t>
      </w:r>
      <w:r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leader of service and student clubs.</w:t>
      </w:r>
    </w:p>
    <w:p w14:paraId="4B1E4C50" w14:textId="50E5AA45" w:rsidR="008A1F49" w:rsidRPr="008A1F49" w:rsidRDefault="008A1F49" w:rsidP="008A1F4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A1F49">
        <w:rPr>
          <w:rFonts w:ascii="Arial" w:hAnsi="Arial" w:cs="Arial"/>
        </w:rPr>
        <w:t>Service as a member or leader of departmental, college and university committees such as</w:t>
      </w:r>
      <w:r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curriculum, awards, search committees.</w:t>
      </w:r>
    </w:p>
    <w:p w14:paraId="6462822F" w14:textId="4D065AA6" w:rsidR="008A1F49" w:rsidRPr="008A1F49" w:rsidRDefault="008A1F49" w:rsidP="008A1F4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A1F49">
        <w:rPr>
          <w:rFonts w:ascii="Arial" w:hAnsi="Arial" w:cs="Arial"/>
        </w:rPr>
        <w:t>Service as a member or leader of faculty organizations, including USU Faculty Senate.</w:t>
      </w:r>
    </w:p>
    <w:p w14:paraId="4C056571" w14:textId="118793A2" w:rsidR="008A1F49" w:rsidRPr="008A1F49" w:rsidRDefault="008A1F49" w:rsidP="008A1F4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A1F49">
        <w:rPr>
          <w:rFonts w:ascii="Arial" w:hAnsi="Arial" w:cs="Arial"/>
        </w:rPr>
        <w:t>Service to regional or national professional societies and organizations in your field of</w:t>
      </w:r>
      <w:r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expertise as evidenced by committee membership and/or holding elected or appointed</w:t>
      </w:r>
      <w:r>
        <w:rPr>
          <w:rFonts w:ascii="Arial" w:hAnsi="Arial" w:cs="Arial"/>
        </w:rPr>
        <w:t xml:space="preserve"> </w:t>
      </w:r>
      <w:r w:rsidRPr="008A1F49">
        <w:rPr>
          <w:rFonts w:ascii="Arial" w:hAnsi="Arial" w:cs="Arial"/>
        </w:rPr>
        <w:t>office.</w:t>
      </w:r>
    </w:p>
    <w:p w14:paraId="38929D4A" w14:textId="77777777" w:rsidR="008A1F49" w:rsidRDefault="008A1F49" w:rsidP="00D31342">
      <w:pPr>
        <w:rPr>
          <w:rFonts w:ascii="Arial" w:hAnsi="Arial" w:cs="Arial"/>
          <w:b/>
          <w:bCs/>
        </w:rPr>
      </w:pPr>
    </w:p>
    <w:p w14:paraId="40CD3D77" w14:textId="1563C1CD" w:rsidR="6FD95264" w:rsidRDefault="6FD95264" w:rsidP="6FD95264">
      <w:pPr>
        <w:rPr>
          <w:rFonts w:ascii="Arial" w:eastAsia="Arial" w:hAnsi="Arial" w:cs="Arial"/>
        </w:rPr>
      </w:pPr>
    </w:p>
    <w:p w14:paraId="714D7BEF" w14:textId="77777777" w:rsidR="008C4F9E" w:rsidRDefault="008C4F9E" w:rsidP="008C4F9E">
      <w:pPr>
        <w:rPr>
          <w:rFonts w:ascii="Arial" w:hAnsi="Arial" w:cs="Arial"/>
        </w:rPr>
      </w:pPr>
      <w:r w:rsidRPr="0088335E">
        <w:rPr>
          <w:rFonts w:ascii="Arial" w:hAnsi="Arial" w:cs="Arial"/>
        </w:rPr>
        <w:tab/>
        <w:t xml:space="preserve">The Labor Condition Application is available for public inspection </w:t>
      </w:r>
      <w:proofErr w:type="gramStart"/>
      <w:r w:rsidR="00A04394" w:rsidRPr="0088335E">
        <w:rPr>
          <w:rFonts w:ascii="Arial" w:hAnsi="Arial" w:cs="Arial"/>
        </w:rPr>
        <w:t>in</w:t>
      </w:r>
      <w:proofErr w:type="gramEnd"/>
      <w:r w:rsidR="00A04394" w:rsidRPr="0088335E">
        <w:rPr>
          <w:rFonts w:ascii="Arial" w:hAnsi="Arial" w:cs="Arial"/>
        </w:rPr>
        <w:t xml:space="preserve"> the premises of the </w:t>
      </w:r>
      <w:proofErr w:type="gramStart"/>
      <w:r w:rsidR="00A04394" w:rsidRPr="0088335E">
        <w:rPr>
          <w:rFonts w:ascii="Arial" w:hAnsi="Arial" w:cs="Arial"/>
        </w:rPr>
        <w:t>above named</w:t>
      </w:r>
      <w:proofErr w:type="gramEnd"/>
      <w:r w:rsidR="00A04394" w:rsidRPr="0088335E">
        <w:rPr>
          <w:rFonts w:ascii="Arial" w:hAnsi="Arial" w:cs="Arial"/>
        </w:rPr>
        <w:t xml:space="preserve"> d</w:t>
      </w:r>
      <w:r w:rsidRPr="0088335E">
        <w:rPr>
          <w:rFonts w:ascii="Arial" w:hAnsi="Arial" w:cs="Arial"/>
        </w:rPr>
        <w:t>epartment at Utah State University. 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72A3D3EC" w14:textId="77777777" w:rsidR="008C4F9E" w:rsidRDefault="008C4F9E" w:rsidP="008C4F9E">
      <w:pPr>
        <w:rPr>
          <w:rFonts w:ascii="Arial" w:hAnsi="Arial" w:cs="Arial"/>
        </w:rPr>
      </w:pPr>
    </w:p>
    <w:p w14:paraId="0E27B00A" w14:textId="77777777" w:rsidR="008C4F9E" w:rsidRDefault="008C4F9E" w:rsidP="008C4F9E">
      <w:pPr>
        <w:rPr>
          <w:rFonts w:ascii="Arial" w:hAnsi="Arial" w:cs="Arial"/>
        </w:rPr>
      </w:pPr>
    </w:p>
    <w:p w14:paraId="11702C69" w14:textId="77777777" w:rsidR="008C4F9E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>Dates posted:  _______________________</w:t>
      </w:r>
      <w:proofErr w:type="gramStart"/>
      <w:r>
        <w:rPr>
          <w:rFonts w:ascii="Arial" w:hAnsi="Arial" w:cs="Arial"/>
        </w:rPr>
        <w:t>_  to</w:t>
      </w:r>
      <w:proofErr w:type="gramEnd"/>
      <w:r>
        <w:rPr>
          <w:rFonts w:ascii="Arial" w:hAnsi="Arial" w:cs="Arial"/>
        </w:rPr>
        <w:t xml:space="preserve">  ________________________</w:t>
      </w:r>
    </w:p>
    <w:p w14:paraId="60061E4C" w14:textId="77777777" w:rsidR="008C4F9E" w:rsidRDefault="008C4F9E" w:rsidP="008C4F9E">
      <w:pPr>
        <w:rPr>
          <w:rFonts w:ascii="Arial" w:hAnsi="Arial" w:cs="Arial"/>
        </w:rPr>
      </w:pPr>
    </w:p>
    <w:p w14:paraId="44EAFD9C" w14:textId="77777777" w:rsidR="008C4F9E" w:rsidRDefault="008C4F9E" w:rsidP="008C4F9E">
      <w:pPr>
        <w:rPr>
          <w:rFonts w:ascii="Arial" w:hAnsi="Arial" w:cs="Arial"/>
        </w:rPr>
      </w:pPr>
    </w:p>
    <w:p w14:paraId="4B94D5A5" w14:textId="77777777" w:rsidR="008C4F9E" w:rsidRDefault="008C4F9E" w:rsidP="008C4F9E">
      <w:pPr>
        <w:rPr>
          <w:rFonts w:ascii="Arial" w:hAnsi="Arial" w:cs="Arial"/>
        </w:rPr>
      </w:pPr>
    </w:p>
    <w:p w14:paraId="33250795" w14:textId="1702DA43" w:rsidR="008C4F9E" w:rsidRPr="006830D2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30D2">
        <w:rPr>
          <w:rFonts w:ascii="Arial" w:hAnsi="Arial" w:cs="Arial"/>
        </w:rPr>
        <w:t xml:space="preserve">I hereby certify that the above Job </w:t>
      </w:r>
      <w:r w:rsidR="00DF7633">
        <w:rPr>
          <w:rFonts w:ascii="Arial" w:hAnsi="Arial" w:cs="Arial"/>
        </w:rPr>
        <w:t>Description</w:t>
      </w:r>
      <w:r w:rsidRPr="006830D2">
        <w:rPr>
          <w:rFonts w:ascii="Arial" w:hAnsi="Arial" w:cs="Arial"/>
        </w:rPr>
        <w:t xml:space="preserve"> was posted in two conspicuous public p</w:t>
      </w:r>
      <w:r w:rsidR="00E874AD" w:rsidRPr="006830D2">
        <w:rPr>
          <w:rFonts w:ascii="Arial" w:hAnsi="Arial" w:cs="Arial"/>
        </w:rPr>
        <w:t>laces;</w:t>
      </w:r>
      <w:r w:rsidR="00EC42B9" w:rsidRPr="006830D2">
        <w:rPr>
          <w:rFonts w:ascii="Arial" w:hAnsi="Arial" w:cs="Arial"/>
        </w:rPr>
        <w:t xml:space="preserve"> one in the </w:t>
      </w:r>
      <w:r w:rsidR="007902F4">
        <w:rPr>
          <w:rFonts w:ascii="Arial" w:hAnsi="Arial" w:cs="Arial"/>
        </w:rPr>
        <w:t xml:space="preserve">USU </w:t>
      </w:r>
      <w:r w:rsidR="00D31342" w:rsidRPr="00D31342">
        <w:rPr>
          <w:rFonts w:ascii="Arial" w:hAnsi="Arial" w:cs="Arial"/>
        </w:rPr>
        <w:t>Department of Data Analytics and Information Systems</w:t>
      </w:r>
      <w:r w:rsidR="00D31342">
        <w:rPr>
          <w:rFonts w:ascii="Arial" w:hAnsi="Arial" w:cs="Arial"/>
        </w:rPr>
        <w:t xml:space="preserve">, </w:t>
      </w:r>
      <w:r w:rsidRPr="006830D2">
        <w:rPr>
          <w:rFonts w:ascii="Arial" w:hAnsi="Arial" w:cs="Arial"/>
        </w:rPr>
        <w:t xml:space="preserve">and the other in the Human Resources Office where </w:t>
      </w:r>
      <w:r w:rsidR="00C35E16" w:rsidRPr="006830D2">
        <w:rPr>
          <w:rFonts w:ascii="Arial" w:hAnsi="Arial" w:cs="Arial"/>
        </w:rPr>
        <w:t>other similar notices and postings are placed on the dates indicated.</w:t>
      </w:r>
    </w:p>
    <w:p w14:paraId="3DEEC669" w14:textId="77777777" w:rsidR="00C35E16" w:rsidRDefault="00C35E16" w:rsidP="008C4F9E">
      <w:pPr>
        <w:rPr>
          <w:rFonts w:ascii="Arial" w:hAnsi="Arial" w:cs="Arial"/>
        </w:rPr>
      </w:pPr>
    </w:p>
    <w:p w14:paraId="2457B9D3" w14:textId="60C19D73" w:rsidR="00C35E16" w:rsidRDefault="00C35E16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  <w:t>Dated this</w:t>
      </w:r>
      <w:r w:rsidR="00A04394">
        <w:rPr>
          <w:rFonts w:ascii="Arial" w:hAnsi="Arial" w:cs="Arial"/>
        </w:rPr>
        <w:t xml:space="preserve"> _______ day of __________, 202</w:t>
      </w:r>
      <w:r w:rsidR="008A1F49">
        <w:rPr>
          <w:rFonts w:ascii="Arial" w:hAnsi="Arial" w:cs="Arial"/>
        </w:rPr>
        <w:t>6</w:t>
      </w:r>
    </w:p>
    <w:p w14:paraId="3656B9AB" w14:textId="77777777" w:rsidR="008C4F9E" w:rsidRDefault="008C4F9E" w:rsidP="008C4F9E">
      <w:pPr>
        <w:rPr>
          <w:rFonts w:ascii="Arial" w:hAnsi="Arial" w:cs="Arial"/>
        </w:rPr>
      </w:pPr>
    </w:p>
    <w:p w14:paraId="45FB0818" w14:textId="77777777" w:rsidR="008C4F9E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B82F3E" w14:textId="77777777" w:rsidR="001A2554" w:rsidRDefault="00EC42B9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  <w:t>Signed: _______________________________________________</w:t>
      </w:r>
    </w:p>
    <w:p w14:paraId="049F31CB" w14:textId="77777777" w:rsidR="00027603" w:rsidRDefault="00027603" w:rsidP="008C4F9E">
      <w:pPr>
        <w:rPr>
          <w:rFonts w:ascii="Arial" w:hAnsi="Arial" w:cs="Arial"/>
        </w:rPr>
      </w:pPr>
    </w:p>
    <w:p w14:paraId="53128261" w14:textId="77777777" w:rsidR="00027603" w:rsidRDefault="00027603" w:rsidP="008C4F9E">
      <w:pPr>
        <w:rPr>
          <w:rFonts w:ascii="Arial" w:hAnsi="Arial" w:cs="Arial"/>
        </w:rPr>
      </w:pPr>
    </w:p>
    <w:p w14:paraId="3067DC71" w14:textId="77777777" w:rsidR="00EC42B9" w:rsidRPr="008C4F9E" w:rsidRDefault="00EC42B9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Department:_</w:t>
      </w:r>
      <w:proofErr w:type="gramEnd"/>
      <w:r>
        <w:rPr>
          <w:rFonts w:ascii="Arial" w:hAnsi="Arial" w:cs="Arial"/>
        </w:rPr>
        <w:t>___________________________________________</w:t>
      </w:r>
    </w:p>
    <w:sectPr w:rsidR="00EC42B9" w:rsidRPr="008C4F9E" w:rsidSect="00642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6FA"/>
    <w:multiLevelType w:val="hybridMultilevel"/>
    <w:tmpl w:val="30B6071C"/>
    <w:lvl w:ilvl="0" w:tplc="2A74F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E25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40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CA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A3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01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A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AD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271"/>
    <w:multiLevelType w:val="hybridMultilevel"/>
    <w:tmpl w:val="72BE85FC"/>
    <w:lvl w:ilvl="0" w:tplc="817850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BE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A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02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6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6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CA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A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A0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5251"/>
    <w:multiLevelType w:val="hybridMultilevel"/>
    <w:tmpl w:val="B6763C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23C2990"/>
    <w:multiLevelType w:val="hybridMultilevel"/>
    <w:tmpl w:val="63DE921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31F960F8"/>
    <w:multiLevelType w:val="hybridMultilevel"/>
    <w:tmpl w:val="8EB678F2"/>
    <w:lvl w:ilvl="0" w:tplc="74962D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2E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C1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A7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C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85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C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0150A"/>
    <w:multiLevelType w:val="hybridMultilevel"/>
    <w:tmpl w:val="604221DE"/>
    <w:lvl w:ilvl="0" w:tplc="3226688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0714A31"/>
    <w:multiLevelType w:val="hybridMultilevel"/>
    <w:tmpl w:val="079090B8"/>
    <w:lvl w:ilvl="0" w:tplc="56020A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287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C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A0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E2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EC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82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C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3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E5938"/>
    <w:multiLevelType w:val="hybridMultilevel"/>
    <w:tmpl w:val="F82E9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067B2"/>
    <w:multiLevelType w:val="hybridMultilevel"/>
    <w:tmpl w:val="EF425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5D7F"/>
    <w:multiLevelType w:val="hybridMultilevel"/>
    <w:tmpl w:val="98381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D18B3"/>
    <w:multiLevelType w:val="hybridMultilevel"/>
    <w:tmpl w:val="A15AA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E4056"/>
    <w:multiLevelType w:val="hybridMultilevel"/>
    <w:tmpl w:val="B2B0961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BE3017F"/>
    <w:multiLevelType w:val="hybridMultilevel"/>
    <w:tmpl w:val="1FE28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04842">
    <w:abstractNumId w:val="1"/>
  </w:num>
  <w:num w:numId="2" w16cid:durableId="33772999">
    <w:abstractNumId w:val="4"/>
  </w:num>
  <w:num w:numId="3" w16cid:durableId="314722128">
    <w:abstractNumId w:val="6"/>
  </w:num>
  <w:num w:numId="4" w16cid:durableId="196818606">
    <w:abstractNumId w:val="0"/>
  </w:num>
  <w:num w:numId="5" w16cid:durableId="1706756522">
    <w:abstractNumId w:val="5"/>
  </w:num>
  <w:num w:numId="6" w16cid:durableId="1463188403">
    <w:abstractNumId w:val="9"/>
  </w:num>
  <w:num w:numId="7" w16cid:durableId="758525930">
    <w:abstractNumId w:val="10"/>
  </w:num>
  <w:num w:numId="8" w16cid:durableId="504588939">
    <w:abstractNumId w:val="2"/>
  </w:num>
  <w:num w:numId="9" w16cid:durableId="756831904">
    <w:abstractNumId w:val="11"/>
  </w:num>
  <w:num w:numId="10" w16cid:durableId="417095944">
    <w:abstractNumId w:val="12"/>
  </w:num>
  <w:num w:numId="11" w16cid:durableId="855730283">
    <w:abstractNumId w:val="3"/>
  </w:num>
  <w:num w:numId="12" w16cid:durableId="687566477">
    <w:abstractNumId w:val="8"/>
  </w:num>
  <w:num w:numId="13" w16cid:durableId="103426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98"/>
    <w:rsid w:val="00027603"/>
    <w:rsid w:val="00060D44"/>
    <w:rsid w:val="00075DCA"/>
    <w:rsid w:val="00092898"/>
    <w:rsid w:val="0009544C"/>
    <w:rsid w:val="001101E4"/>
    <w:rsid w:val="00143746"/>
    <w:rsid w:val="001A2554"/>
    <w:rsid w:val="001D13ED"/>
    <w:rsid w:val="001E7AEF"/>
    <w:rsid w:val="00270549"/>
    <w:rsid w:val="003046CE"/>
    <w:rsid w:val="00307306"/>
    <w:rsid w:val="00360C47"/>
    <w:rsid w:val="003657F9"/>
    <w:rsid w:val="0042134D"/>
    <w:rsid w:val="004268B3"/>
    <w:rsid w:val="004B1F53"/>
    <w:rsid w:val="004C5A13"/>
    <w:rsid w:val="005432BB"/>
    <w:rsid w:val="0064207C"/>
    <w:rsid w:val="006830D2"/>
    <w:rsid w:val="00691161"/>
    <w:rsid w:val="007902F4"/>
    <w:rsid w:val="007C41C2"/>
    <w:rsid w:val="007C5CDD"/>
    <w:rsid w:val="007D72FB"/>
    <w:rsid w:val="007E42F9"/>
    <w:rsid w:val="00811D71"/>
    <w:rsid w:val="008159B0"/>
    <w:rsid w:val="008244C7"/>
    <w:rsid w:val="00830B90"/>
    <w:rsid w:val="0084513A"/>
    <w:rsid w:val="0086323A"/>
    <w:rsid w:val="0088335E"/>
    <w:rsid w:val="008A1F49"/>
    <w:rsid w:val="008C4F9E"/>
    <w:rsid w:val="008D51D7"/>
    <w:rsid w:val="00916C7D"/>
    <w:rsid w:val="009613A6"/>
    <w:rsid w:val="0097710E"/>
    <w:rsid w:val="009D3413"/>
    <w:rsid w:val="009F688A"/>
    <w:rsid w:val="00A04394"/>
    <w:rsid w:val="00A85EC7"/>
    <w:rsid w:val="00B23643"/>
    <w:rsid w:val="00B4693F"/>
    <w:rsid w:val="00B87FC9"/>
    <w:rsid w:val="00BA3E03"/>
    <w:rsid w:val="00BE6620"/>
    <w:rsid w:val="00C35E16"/>
    <w:rsid w:val="00C43938"/>
    <w:rsid w:val="00C56CB9"/>
    <w:rsid w:val="00C64368"/>
    <w:rsid w:val="00C779B7"/>
    <w:rsid w:val="00C80712"/>
    <w:rsid w:val="00C8593F"/>
    <w:rsid w:val="00CE0245"/>
    <w:rsid w:val="00D31342"/>
    <w:rsid w:val="00D44535"/>
    <w:rsid w:val="00D4557F"/>
    <w:rsid w:val="00DA0B41"/>
    <w:rsid w:val="00DF7633"/>
    <w:rsid w:val="00E66591"/>
    <w:rsid w:val="00E874AD"/>
    <w:rsid w:val="00EB5C4A"/>
    <w:rsid w:val="00EC42B9"/>
    <w:rsid w:val="00F07C87"/>
    <w:rsid w:val="00F3687B"/>
    <w:rsid w:val="00FE69ED"/>
    <w:rsid w:val="222AF45A"/>
    <w:rsid w:val="2890DAB5"/>
    <w:rsid w:val="4E9060CB"/>
    <w:rsid w:val="5374ED91"/>
    <w:rsid w:val="56D2A472"/>
    <w:rsid w:val="58A8BEF5"/>
    <w:rsid w:val="5A11848C"/>
    <w:rsid w:val="66624CE6"/>
    <w:rsid w:val="6FD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EE2E"/>
  <w15:docId w15:val="{E45E370A-8489-40FC-98EB-A7A9AF54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0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UTAH STATE UNIVERSITY</vt:lpstr>
    </vt:vector>
  </TitlesOfParts>
  <Company>Personnel Services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STATE UNIVERSITY</dc:title>
  <dc:subject/>
  <dc:creator>Administrator</dc:creator>
  <cp:keywords/>
  <dc:description/>
  <cp:lastModifiedBy>Brittani Anderson</cp:lastModifiedBy>
  <cp:revision>39</cp:revision>
  <cp:lastPrinted>2012-07-20T20:06:00Z</cp:lastPrinted>
  <dcterms:created xsi:type="dcterms:W3CDTF">2010-03-11T19:16:00Z</dcterms:created>
  <dcterms:modified xsi:type="dcterms:W3CDTF">2026-07-07T21:55:00Z</dcterms:modified>
</cp:coreProperties>
</file>